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EAE8BF" w14:textId="114F4FB4" w:rsidR="00F62FB6" w:rsidRDefault="00F62FB6" w:rsidP="00B907C7">
      <w:pPr>
        <w:keepNext/>
        <w:widowControl/>
        <w:rPr>
          <w:rFonts w:ascii="Arial" w:eastAsia="Times New Roman" w:hAnsi="Arial"/>
          <w:b/>
          <w:color w:val="000000"/>
          <w:shd w:val="clear" w:color="auto" w:fill="FFFFFF"/>
        </w:rPr>
      </w:pPr>
      <w:r>
        <w:rPr>
          <w:noProof/>
          <w14:ligatures w14:val="standardContextual"/>
        </w:rPr>
        <w:drawing>
          <wp:inline distT="0" distB="0" distL="0" distR="0" wp14:anchorId="718EF6AB" wp14:editId="1499F5B6">
            <wp:extent cx="5760720" cy="636270"/>
            <wp:effectExtent l="0" t="0" r="0" b="0"/>
            <wp:docPr id="980371859" name="Obraz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0371859" name="Obraz 18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AABE87" w14:textId="77777777" w:rsidR="00F62FB6" w:rsidRDefault="00F62FB6" w:rsidP="00B907C7">
      <w:pPr>
        <w:keepNext/>
        <w:widowControl/>
        <w:rPr>
          <w:rFonts w:ascii="Arial" w:eastAsia="Times New Roman" w:hAnsi="Arial"/>
          <w:b/>
          <w:color w:val="000000"/>
          <w:shd w:val="clear" w:color="auto" w:fill="FFFFFF"/>
        </w:rPr>
      </w:pPr>
    </w:p>
    <w:p w14:paraId="4CB4639D" w14:textId="77777777" w:rsidR="00B90F22" w:rsidRDefault="00B90F22" w:rsidP="00B907C7">
      <w:pPr>
        <w:keepNext/>
        <w:widowControl/>
        <w:rPr>
          <w:rFonts w:ascii="Arial" w:eastAsia="Times New Roman" w:hAnsi="Arial"/>
          <w:b/>
          <w:color w:val="000000"/>
          <w:shd w:val="clear" w:color="auto" w:fill="FFFFFF"/>
        </w:rPr>
      </w:pPr>
    </w:p>
    <w:p w14:paraId="4F3DF29D" w14:textId="7E20D5BB" w:rsidR="00B907C7" w:rsidRPr="00B907C7" w:rsidRDefault="00B907C7" w:rsidP="00B907C7">
      <w:pPr>
        <w:keepNext/>
        <w:widowControl/>
        <w:rPr>
          <w:rFonts w:ascii="Arial" w:eastAsia="Times New Roman" w:hAnsi="Arial"/>
          <w:b/>
          <w:color w:val="000000"/>
          <w:shd w:val="clear" w:color="auto" w:fill="FFFFFF"/>
        </w:rPr>
      </w:pPr>
      <w:r w:rsidRPr="00B907C7">
        <w:rPr>
          <w:rFonts w:ascii="Arial" w:eastAsia="Times New Roman" w:hAnsi="Arial"/>
          <w:b/>
          <w:color w:val="000000"/>
          <w:shd w:val="clear" w:color="auto" w:fill="FFFFFF"/>
        </w:rPr>
        <w:t xml:space="preserve">Załącznik nr </w:t>
      </w:r>
      <w:r w:rsidR="001D2C76">
        <w:rPr>
          <w:rFonts w:ascii="Arial" w:eastAsia="Times New Roman" w:hAnsi="Arial"/>
          <w:b/>
          <w:color w:val="000000"/>
          <w:shd w:val="clear" w:color="auto" w:fill="FFFFFF"/>
        </w:rPr>
        <w:t>2 do formularza ofertowego</w:t>
      </w:r>
    </w:p>
    <w:p w14:paraId="345ABAFD" w14:textId="77777777" w:rsidR="00B907C7" w:rsidRPr="00B907C7" w:rsidRDefault="00B907C7" w:rsidP="00B907C7">
      <w:pPr>
        <w:keepNext/>
        <w:widowControl/>
        <w:jc w:val="center"/>
        <w:rPr>
          <w:rFonts w:ascii="Arial" w:eastAsia="Times New Roman" w:hAnsi="Arial"/>
          <w:b/>
          <w:color w:val="000000"/>
          <w:shd w:val="clear" w:color="auto" w:fill="FFFFFF"/>
        </w:rPr>
      </w:pPr>
    </w:p>
    <w:p w14:paraId="605A0C98" w14:textId="77777777" w:rsidR="00B907C7" w:rsidRDefault="00B907C7" w:rsidP="00B907C7">
      <w:pPr>
        <w:keepNext/>
        <w:widowControl/>
        <w:jc w:val="center"/>
        <w:rPr>
          <w:rFonts w:eastAsia="Times New Roman" w:cs="Times New Roman"/>
          <w:b/>
          <w:color w:val="000000"/>
          <w:sz w:val="22"/>
          <w:szCs w:val="22"/>
          <w:shd w:val="clear" w:color="auto" w:fill="FFFFFF"/>
        </w:rPr>
      </w:pPr>
    </w:p>
    <w:p w14:paraId="35EB6737" w14:textId="77777777" w:rsidR="004856AB" w:rsidRDefault="004856AB" w:rsidP="00B907C7">
      <w:pPr>
        <w:keepNext/>
        <w:widowControl/>
        <w:jc w:val="center"/>
        <w:rPr>
          <w:rFonts w:eastAsia="Times New Roman" w:cs="Times New Roman"/>
          <w:b/>
          <w:color w:val="000000"/>
          <w:sz w:val="22"/>
          <w:szCs w:val="22"/>
          <w:shd w:val="clear" w:color="auto" w:fill="FFFFFF"/>
        </w:rPr>
      </w:pPr>
    </w:p>
    <w:p w14:paraId="0BB45442" w14:textId="77777777" w:rsidR="004856AB" w:rsidRDefault="004856AB" w:rsidP="00B907C7">
      <w:pPr>
        <w:keepNext/>
        <w:widowControl/>
        <w:jc w:val="center"/>
        <w:rPr>
          <w:rFonts w:eastAsia="Times New Roman" w:cs="Times New Roman"/>
          <w:b/>
          <w:color w:val="000000"/>
          <w:sz w:val="22"/>
          <w:szCs w:val="22"/>
          <w:shd w:val="clear" w:color="auto" w:fill="FFFFFF"/>
        </w:rPr>
      </w:pPr>
    </w:p>
    <w:p w14:paraId="50B5DF52" w14:textId="77777777" w:rsidR="00B907C7" w:rsidRDefault="00B907C7" w:rsidP="00B907C7">
      <w:pPr>
        <w:keepNext/>
        <w:widowControl/>
        <w:jc w:val="center"/>
        <w:rPr>
          <w:rFonts w:eastAsia="Times New Roman" w:cs="Times New Roman"/>
          <w:b/>
          <w:color w:val="000000"/>
          <w:sz w:val="22"/>
          <w:szCs w:val="22"/>
          <w:shd w:val="clear" w:color="auto" w:fill="FFFFFF"/>
        </w:rPr>
      </w:pPr>
    </w:p>
    <w:p w14:paraId="39539F41" w14:textId="232EA35D" w:rsidR="00B907C7" w:rsidRPr="00B907C7" w:rsidRDefault="00B907C7" w:rsidP="00B907C7">
      <w:pPr>
        <w:keepNext/>
        <w:widowControl/>
        <w:jc w:val="center"/>
        <w:rPr>
          <w:rFonts w:ascii="Arial" w:eastAsia="Times New Roman" w:hAnsi="Arial"/>
          <w:b/>
          <w:color w:val="000000"/>
          <w:highlight w:val="white"/>
        </w:rPr>
      </w:pPr>
      <w:r w:rsidRPr="00B907C7">
        <w:rPr>
          <w:rFonts w:ascii="Arial" w:eastAsia="Times New Roman" w:hAnsi="Arial"/>
          <w:b/>
          <w:color w:val="000000"/>
          <w:shd w:val="clear" w:color="auto" w:fill="FFFFFF"/>
        </w:rPr>
        <w:t>Oświadczenie wykonawcy</w:t>
      </w:r>
    </w:p>
    <w:p w14:paraId="58114F10" w14:textId="77777777" w:rsidR="00B907C7" w:rsidRPr="00B907C7" w:rsidRDefault="00B907C7" w:rsidP="00B907C7">
      <w:pPr>
        <w:keepNext/>
        <w:widowControl/>
        <w:jc w:val="center"/>
        <w:rPr>
          <w:rFonts w:ascii="Arial" w:eastAsia="Times New Roman" w:hAnsi="Arial"/>
          <w:color w:val="000000"/>
          <w:highlight w:val="white"/>
        </w:rPr>
      </w:pPr>
      <w:r w:rsidRPr="00B907C7">
        <w:rPr>
          <w:rFonts w:ascii="Arial" w:eastAsia="Times New Roman" w:hAnsi="Arial"/>
          <w:b/>
          <w:color w:val="000000"/>
          <w:shd w:val="clear" w:color="auto" w:fill="FFFFFF"/>
        </w:rPr>
        <w:t>DOTYCZĄCE SPEŁNIANIA WARUNKÓW UDZIAŁU W POSTĘPOWANIU I BRAKU PODSTAW DO WYKLUCZENIA</w:t>
      </w:r>
    </w:p>
    <w:p w14:paraId="2B12F979" w14:textId="77777777" w:rsidR="00B907C7" w:rsidRPr="00B907C7" w:rsidRDefault="00B907C7" w:rsidP="00B907C7">
      <w:pPr>
        <w:keepNext/>
        <w:widowControl/>
        <w:rPr>
          <w:rFonts w:ascii="Arial" w:eastAsia="Times New Roman" w:hAnsi="Arial"/>
          <w:color w:val="000000"/>
          <w:shd w:val="clear" w:color="auto" w:fill="FFFFFF"/>
        </w:rPr>
      </w:pPr>
    </w:p>
    <w:p w14:paraId="11F95693" w14:textId="75DA9457" w:rsidR="00B907C7" w:rsidRPr="00B907C7" w:rsidRDefault="00B907C7" w:rsidP="00B907C7">
      <w:pPr>
        <w:pStyle w:val="Akapitzlist"/>
        <w:widowControl/>
        <w:numPr>
          <w:ilvl w:val="0"/>
          <w:numId w:val="8"/>
        </w:numPr>
        <w:suppressAutoHyphens w:val="0"/>
        <w:spacing w:after="160" w:line="259" w:lineRule="auto"/>
        <w:jc w:val="both"/>
        <w:textAlignment w:val="auto"/>
        <w:rPr>
          <w:rFonts w:ascii="Arial" w:eastAsiaTheme="minorHAnsi" w:hAnsi="Arial"/>
          <w:color w:val="auto"/>
          <w:kern w:val="2"/>
          <w:lang w:eastAsia="en-US" w:bidi="ar-SA"/>
          <w14:ligatures w14:val="standardContextual"/>
        </w:rPr>
      </w:pPr>
      <w:r w:rsidRPr="00B907C7">
        <w:rPr>
          <w:rFonts w:ascii="Arial" w:eastAsia="Times New Roman" w:hAnsi="Arial"/>
          <w:color w:val="000000"/>
          <w:shd w:val="clear" w:color="auto" w:fill="FFFFFF"/>
        </w:rPr>
        <w:t xml:space="preserve">Przystępując do postępowania na </w:t>
      </w:r>
      <w:r w:rsidRPr="00B907C7">
        <w:rPr>
          <w:rFonts w:ascii="Arial" w:eastAsia="Times New Roman" w:hAnsi="Arial"/>
          <w:b/>
          <w:color w:val="000000"/>
          <w:shd w:val="clear" w:color="auto" w:fill="FFFFFF"/>
        </w:rPr>
        <w:t>wykonanie robót budowlanych polegających na b</w:t>
      </w:r>
      <w:r w:rsidRPr="00B907C7">
        <w:rPr>
          <w:rFonts w:ascii="Arial" w:eastAsiaTheme="minorHAnsi" w:hAnsi="Arial"/>
          <w:b/>
          <w:color w:val="auto"/>
          <w:kern w:val="2"/>
          <w:lang w:eastAsia="en-US" w:bidi="ar-SA"/>
          <w14:ligatures w14:val="standardContextual"/>
        </w:rPr>
        <w:t>udowie instalacji fotowoltaicznej na gruncie oraz dachu budynku</w:t>
      </w:r>
      <w:r w:rsidRPr="00B907C7">
        <w:rPr>
          <w:rFonts w:ascii="Arial" w:eastAsiaTheme="minorHAnsi" w:hAnsi="Arial"/>
          <w:b/>
          <w:color w:val="auto"/>
          <w:spacing w:val="80"/>
          <w:kern w:val="2"/>
          <w:lang w:eastAsia="en-US" w:bidi="ar-SA"/>
          <w14:ligatures w14:val="standardContextual"/>
        </w:rPr>
        <w:t xml:space="preserve"> </w:t>
      </w:r>
      <w:r w:rsidRPr="00B907C7">
        <w:rPr>
          <w:rFonts w:ascii="Arial" w:eastAsiaTheme="minorHAnsi" w:hAnsi="Arial"/>
          <w:b/>
          <w:color w:val="auto"/>
          <w:kern w:val="2"/>
          <w:lang w:eastAsia="en-US" w:bidi="ar-SA"/>
          <w14:ligatures w14:val="standardContextual"/>
        </w:rPr>
        <w:t>o mocy 1</w:t>
      </w:r>
      <w:r w:rsidRPr="00B907C7">
        <w:rPr>
          <w:rFonts w:ascii="Arial" w:eastAsiaTheme="minorHAnsi" w:hAnsi="Arial"/>
          <w:b/>
          <w:color w:val="auto"/>
          <w:spacing w:val="-13"/>
          <w:kern w:val="2"/>
          <w:lang w:eastAsia="en-US" w:bidi="ar-SA"/>
          <w14:ligatures w14:val="standardContextual"/>
        </w:rPr>
        <w:t xml:space="preserve"> </w:t>
      </w:r>
      <w:r w:rsidRPr="00B907C7">
        <w:rPr>
          <w:rFonts w:ascii="Arial" w:eastAsiaTheme="minorHAnsi" w:hAnsi="Arial"/>
          <w:b/>
          <w:color w:val="auto"/>
          <w:kern w:val="2"/>
          <w:lang w:eastAsia="en-US" w:bidi="ar-SA"/>
          <w14:ligatures w14:val="standardContextual"/>
        </w:rPr>
        <w:t>495,46</w:t>
      </w:r>
      <w:r w:rsidRPr="00B907C7">
        <w:rPr>
          <w:rFonts w:ascii="Arial" w:eastAsiaTheme="minorHAnsi" w:hAnsi="Arial"/>
          <w:b/>
          <w:color w:val="auto"/>
          <w:spacing w:val="-15"/>
          <w:kern w:val="2"/>
          <w:lang w:eastAsia="en-US" w:bidi="ar-SA"/>
          <w14:ligatures w14:val="standardContextual"/>
        </w:rPr>
        <w:t xml:space="preserve"> </w:t>
      </w:r>
      <w:r w:rsidRPr="00B907C7">
        <w:rPr>
          <w:rFonts w:ascii="Arial" w:eastAsiaTheme="minorHAnsi" w:hAnsi="Arial"/>
          <w:b/>
          <w:color w:val="auto"/>
          <w:kern w:val="2"/>
          <w:lang w:eastAsia="en-US" w:bidi="ar-SA"/>
          <w14:ligatures w14:val="standardContextual"/>
        </w:rPr>
        <w:t>kW oraz</w:t>
      </w:r>
      <w:r w:rsidRPr="00B907C7">
        <w:rPr>
          <w:rFonts w:ascii="Arial" w:eastAsiaTheme="minorHAnsi" w:hAnsi="Arial"/>
          <w:b/>
          <w:color w:val="auto"/>
          <w:spacing w:val="80"/>
          <w:kern w:val="2"/>
          <w:lang w:eastAsia="en-US" w:bidi="ar-SA"/>
          <w14:ligatures w14:val="standardContextual"/>
        </w:rPr>
        <w:t xml:space="preserve"> </w:t>
      </w:r>
      <w:r w:rsidRPr="00B907C7">
        <w:rPr>
          <w:rFonts w:ascii="Arial" w:eastAsiaTheme="minorHAnsi" w:hAnsi="Arial"/>
          <w:b/>
          <w:color w:val="auto"/>
          <w:kern w:val="2"/>
          <w:lang w:eastAsia="en-US" w:bidi="ar-SA"/>
          <w14:ligatures w14:val="standardContextual"/>
        </w:rPr>
        <w:t>budow</w:t>
      </w:r>
      <w:r>
        <w:rPr>
          <w:rFonts w:ascii="Arial" w:eastAsiaTheme="minorHAnsi" w:hAnsi="Arial"/>
          <w:b/>
          <w:color w:val="auto"/>
          <w:kern w:val="2"/>
          <w:lang w:eastAsia="en-US" w:bidi="ar-SA"/>
          <w14:ligatures w14:val="standardContextual"/>
        </w:rPr>
        <w:t>ie</w:t>
      </w:r>
      <w:r w:rsidRPr="00B907C7">
        <w:rPr>
          <w:rFonts w:ascii="Arial" w:eastAsiaTheme="minorHAnsi" w:hAnsi="Arial"/>
          <w:b/>
          <w:color w:val="auto"/>
          <w:spacing w:val="80"/>
          <w:kern w:val="2"/>
          <w:lang w:eastAsia="en-US" w:bidi="ar-SA"/>
          <w14:ligatures w14:val="standardContextual"/>
        </w:rPr>
        <w:t xml:space="preserve"> </w:t>
      </w:r>
      <w:r w:rsidRPr="00B907C7">
        <w:rPr>
          <w:rFonts w:ascii="Arial" w:eastAsiaTheme="minorHAnsi" w:hAnsi="Arial"/>
          <w:b/>
          <w:color w:val="auto"/>
          <w:kern w:val="2"/>
          <w:lang w:eastAsia="en-US" w:bidi="ar-SA"/>
          <w14:ligatures w14:val="standardContextual"/>
        </w:rPr>
        <w:t>kontenerowego</w:t>
      </w:r>
      <w:r w:rsidRPr="00B907C7">
        <w:rPr>
          <w:rFonts w:ascii="Arial" w:eastAsiaTheme="minorHAnsi" w:hAnsi="Arial"/>
          <w:b/>
          <w:color w:val="auto"/>
          <w:spacing w:val="80"/>
          <w:kern w:val="2"/>
          <w:lang w:eastAsia="en-US" w:bidi="ar-SA"/>
          <w14:ligatures w14:val="standardContextual"/>
        </w:rPr>
        <w:t xml:space="preserve"> </w:t>
      </w:r>
      <w:r w:rsidRPr="00B907C7">
        <w:rPr>
          <w:rFonts w:ascii="Arial" w:eastAsiaTheme="minorHAnsi" w:hAnsi="Arial"/>
          <w:b/>
          <w:color w:val="auto"/>
          <w:kern w:val="2"/>
          <w:lang w:eastAsia="en-US" w:bidi="ar-SA"/>
          <w14:ligatures w14:val="standardContextual"/>
        </w:rPr>
        <w:t>magazynu</w:t>
      </w:r>
      <w:r w:rsidRPr="00B907C7">
        <w:rPr>
          <w:rFonts w:ascii="Arial" w:eastAsiaTheme="minorHAnsi" w:hAnsi="Arial"/>
          <w:b/>
          <w:color w:val="auto"/>
          <w:spacing w:val="80"/>
          <w:kern w:val="2"/>
          <w:lang w:eastAsia="en-US" w:bidi="ar-SA"/>
          <w14:ligatures w14:val="standardContextual"/>
        </w:rPr>
        <w:t xml:space="preserve"> </w:t>
      </w:r>
      <w:r w:rsidRPr="00B907C7">
        <w:rPr>
          <w:rFonts w:ascii="Arial" w:eastAsiaTheme="minorHAnsi" w:hAnsi="Arial"/>
          <w:b/>
          <w:color w:val="auto"/>
          <w:kern w:val="2"/>
          <w:lang w:eastAsia="en-US" w:bidi="ar-SA"/>
          <w14:ligatures w14:val="standardContextual"/>
        </w:rPr>
        <w:t>energii</w:t>
      </w:r>
      <w:r w:rsidRPr="00B907C7">
        <w:rPr>
          <w:rFonts w:ascii="Arial" w:eastAsiaTheme="minorHAnsi" w:hAnsi="Arial"/>
          <w:b/>
          <w:color w:val="auto"/>
          <w:spacing w:val="80"/>
          <w:kern w:val="2"/>
          <w:lang w:eastAsia="en-US" w:bidi="ar-SA"/>
          <w14:ligatures w14:val="standardContextual"/>
        </w:rPr>
        <w:t xml:space="preserve"> </w:t>
      </w:r>
      <w:r w:rsidRPr="00B907C7">
        <w:rPr>
          <w:rFonts w:ascii="Arial" w:eastAsiaTheme="minorHAnsi" w:hAnsi="Arial"/>
          <w:b/>
          <w:color w:val="auto"/>
          <w:kern w:val="2"/>
          <w:lang w:eastAsia="en-US" w:bidi="ar-SA"/>
          <w14:ligatures w14:val="standardContextual"/>
        </w:rPr>
        <w:t>o</w:t>
      </w:r>
      <w:r w:rsidRPr="00B907C7">
        <w:rPr>
          <w:rFonts w:ascii="Arial" w:eastAsiaTheme="minorHAnsi" w:hAnsi="Arial"/>
          <w:b/>
          <w:color w:val="auto"/>
          <w:spacing w:val="34"/>
          <w:kern w:val="2"/>
          <w:lang w:eastAsia="en-US" w:bidi="ar-SA"/>
          <w14:ligatures w14:val="standardContextual"/>
        </w:rPr>
        <w:t xml:space="preserve"> </w:t>
      </w:r>
      <w:r w:rsidRPr="00B907C7">
        <w:rPr>
          <w:rFonts w:ascii="Arial" w:eastAsiaTheme="minorHAnsi" w:hAnsi="Arial"/>
          <w:b/>
          <w:color w:val="auto"/>
          <w:kern w:val="2"/>
          <w:lang w:eastAsia="en-US" w:bidi="ar-SA"/>
          <w14:ligatures w14:val="standardContextual"/>
        </w:rPr>
        <w:t>mocy</w:t>
      </w:r>
      <w:r w:rsidRPr="00B907C7">
        <w:rPr>
          <w:rFonts w:ascii="Arial" w:eastAsiaTheme="minorHAnsi" w:hAnsi="Arial"/>
          <w:b/>
          <w:color w:val="auto"/>
          <w:spacing w:val="38"/>
          <w:kern w:val="2"/>
          <w:lang w:eastAsia="en-US" w:bidi="ar-SA"/>
          <w14:ligatures w14:val="standardContextual"/>
        </w:rPr>
        <w:t xml:space="preserve"> </w:t>
      </w:r>
      <w:r w:rsidRPr="00B907C7">
        <w:rPr>
          <w:rFonts w:ascii="Arial" w:eastAsiaTheme="minorHAnsi" w:hAnsi="Arial"/>
          <w:b/>
          <w:color w:val="auto"/>
          <w:kern w:val="2"/>
          <w:lang w:eastAsia="en-US" w:bidi="ar-SA"/>
          <w14:ligatures w14:val="standardContextual"/>
        </w:rPr>
        <w:t>maksymalnej</w:t>
      </w:r>
      <w:r w:rsidRPr="00B907C7">
        <w:rPr>
          <w:rFonts w:ascii="Arial" w:eastAsiaTheme="minorHAnsi" w:hAnsi="Arial"/>
          <w:b/>
          <w:color w:val="auto"/>
          <w:spacing w:val="37"/>
          <w:kern w:val="2"/>
          <w:lang w:eastAsia="en-US" w:bidi="ar-SA"/>
          <w14:ligatures w14:val="standardContextual"/>
        </w:rPr>
        <w:t xml:space="preserve"> </w:t>
      </w:r>
      <w:r w:rsidRPr="00B907C7">
        <w:rPr>
          <w:rFonts w:ascii="Arial" w:eastAsiaTheme="minorHAnsi" w:hAnsi="Arial"/>
          <w:b/>
          <w:color w:val="auto"/>
          <w:kern w:val="2"/>
          <w:lang w:eastAsia="en-US" w:bidi="ar-SA"/>
          <w14:ligatures w14:val="standardContextual"/>
        </w:rPr>
        <w:t>5</w:t>
      </w:r>
      <w:r w:rsidR="00FB54B3">
        <w:rPr>
          <w:rFonts w:ascii="Arial" w:eastAsiaTheme="minorHAnsi" w:hAnsi="Arial"/>
          <w:b/>
          <w:color w:val="auto"/>
          <w:kern w:val="2"/>
          <w:lang w:eastAsia="en-US" w:bidi="ar-SA"/>
          <w14:ligatures w14:val="standardContextual"/>
        </w:rPr>
        <w:t>0</w:t>
      </w:r>
      <w:r w:rsidRPr="00B907C7">
        <w:rPr>
          <w:rFonts w:ascii="Arial" w:eastAsiaTheme="minorHAnsi" w:hAnsi="Arial"/>
          <w:b/>
          <w:color w:val="auto"/>
          <w:kern w:val="2"/>
          <w:lang w:eastAsia="en-US" w:bidi="ar-SA"/>
          <w14:ligatures w14:val="standardContextual"/>
        </w:rPr>
        <w:t>0</w:t>
      </w:r>
      <w:r w:rsidRPr="00B907C7">
        <w:rPr>
          <w:rFonts w:ascii="Arial" w:eastAsiaTheme="minorHAnsi" w:hAnsi="Arial"/>
          <w:b/>
          <w:color w:val="auto"/>
          <w:spacing w:val="35"/>
          <w:kern w:val="2"/>
          <w:lang w:eastAsia="en-US" w:bidi="ar-SA"/>
          <w14:ligatures w14:val="standardContextual"/>
        </w:rPr>
        <w:t xml:space="preserve"> kW</w:t>
      </w:r>
      <w:r w:rsidRPr="00B907C7">
        <w:rPr>
          <w:rFonts w:ascii="Arial" w:eastAsiaTheme="minorHAnsi" w:hAnsi="Arial"/>
          <w:b/>
          <w:color w:val="auto"/>
          <w:kern w:val="2"/>
          <w:lang w:eastAsia="en-US" w:bidi="ar-SA"/>
          <w14:ligatures w14:val="standardContextual"/>
        </w:rPr>
        <w:t xml:space="preserve"> i pojemności </w:t>
      </w:r>
      <w:r w:rsidRPr="00B907C7">
        <w:rPr>
          <w:rFonts w:ascii="Arial" w:eastAsiaTheme="minorHAnsi" w:hAnsi="Arial"/>
          <w:b/>
          <w:iCs/>
          <w:color w:val="auto"/>
          <w:kern w:val="2"/>
          <w:lang w:eastAsia="en-US" w:bidi="ar-SA"/>
          <w14:ligatures w14:val="standardContextual"/>
        </w:rPr>
        <w:t>1156</w:t>
      </w:r>
      <w:r w:rsidRPr="00B907C7">
        <w:rPr>
          <w:rFonts w:ascii="Arial" w:eastAsiaTheme="minorHAnsi" w:hAnsi="Arial"/>
          <w:b/>
          <w:i/>
          <w:color w:val="auto"/>
          <w:kern w:val="2"/>
          <w:lang w:eastAsia="en-US" w:bidi="ar-SA"/>
          <w14:ligatures w14:val="standardContextual"/>
        </w:rPr>
        <w:t xml:space="preserve"> </w:t>
      </w:r>
      <w:r w:rsidRPr="00B907C7">
        <w:rPr>
          <w:rFonts w:ascii="Arial" w:eastAsiaTheme="minorHAnsi" w:hAnsi="Arial"/>
          <w:b/>
          <w:color w:val="auto"/>
          <w:kern w:val="2"/>
          <w:lang w:eastAsia="en-US" w:bidi="ar-SA"/>
          <w14:ligatures w14:val="standardContextual"/>
        </w:rPr>
        <w:t>kWh na terenie zakładu produkcyjnego BIAZET S.A. przy  ul. Gen. Wł. Andersa 44 w Białymstoku</w:t>
      </w:r>
      <w:r w:rsidRPr="00B907C7">
        <w:rPr>
          <w:rFonts w:ascii="Arial" w:eastAsia="Times New Roman" w:hAnsi="Arial"/>
          <w:b/>
          <w:color w:val="000000"/>
          <w:shd w:val="clear" w:color="auto" w:fill="FFFFFF"/>
        </w:rPr>
        <w:t xml:space="preserve">,  </w:t>
      </w:r>
      <w:r w:rsidRPr="00B907C7">
        <w:rPr>
          <w:rFonts w:ascii="Arial" w:hAnsi="Arial"/>
        </w:rPr>
        <w:t>działając w imieniu Wykonawcy:</w:t>
      </w:r>
    </w:p>
    <w:p w14:paraId="257B010C" w14:textId="3EA08CFD" w:rsidR="00B907C7" w:rsidRPr="00B907C7" w:rsidRDefault="00B907C7" w:rsidP="00B907C7">
      <w:pPr>
        <w:keepNext/>
        <w:widowControl/>
        <w:numPr>
          <w:ilvl w:val="0"/>
          <w:numId w:val="1"/>
        </w:numPr>
        <w:jc w:val="both"/>
        <w:rPr>
          <w:rFonts w:ascii="Arial" w:eastAsia="Times New Roman" w:hAnsi="Arial"/>
          <w:color w:val="000000"/>
          <w:highlight w:val="white"/>
        </w:rPr>
      </w:pPr>
      <w:r w:rsidRPr="00B907C7">
        <w:rPr>
          <w:rFonts w:ascii="Arial" w:eastAsia="Times New Roman" w:hAnsi="Arial"/>
          <w:color w:val="000000"/>
          <w:highlight w:val="white"/>
        </w:rPr>
        <w:t>pełna nazwa Wykonawcy: ……………………………</w:t>
      </w:r>
      <w:r>
        <w:rPr>
          <w:rFonts w:ascii="Arial" w:eastAsia="Times New Roman" w:hAnsi="Arial"/>
          <w:color w:val="000000"/>
          <w:highlight w:val="white"/>
        </w:rPr>
        <w:t>……………………..</w:t>
      </w:r>
    </w:p>
    <w:p w14:paraId="7AE3F34F" w14:textId="15D8F0E4" w:rsidR="00B907C7" w:rsidRPr="00B907C7" w:rsidRDefault="00B907C7" w:rsidP="00B907C7">
      <w:pPr>
        <w:keepNext/>
        <w:widowControl/>
        <w:numPr>
          <w:ilvl w:val="0"/>
          <w:numId w:val="1"/>
        </w:numPr>
        <w:jc w:val="both"/>
        <w:rPr>
          <w:rFonts w:ascii="Arial" w:eastAsia="Times New Roman" w:hAnsi="Arial"/>
          <w:color w:val="000000"/>
          <w:highlight w:val="white"/>
        </w:rPr>
      </w:pPr>
      <w:r w:rsidRPr="00B907C7">
        <w:rPr>
          <w:rFonts w:ascii="Arial" w:eastAsia="Times New Roman" w:hAnsi="Arial"/>
          <w:color w:val="000000"/>
          <w:highlight w:val="white"/>
        </w:rPr>
        <w:t>adres Wykonawcy: ………………………………</w:t>
      </w:r>
      <w:r>
        <w:rPr>
          <w:rFonts w:ascii="Arial" w:eastAsia="Times New Roman" w:hAnsi="Arial"/>
          <w:color w:val="000000"/>
          <w:highlight w:val="white"/>
        </w:rPr>
        <w:t>…………………………..</w:t>
      </w:r>
    </w:p>
    <w:p w14:paraId="15FA289F" w14:textId="73601095" w:rsidR="00B907C7" w:rsidRPr="00B907C7" w:rsidRDefault="00B907C7" w:rsidP="00B907C7">
      <w:pPr>
        <w:keepNext/>
        <w:widowControl/>
        <w:numPr>
          <w:ilvl w:val="0"/>
          <w:numId w:val="1"/>
        </w:numPr>
        <w:jc w:val="both"/>
        <w:rPr>
          <w:rFonts w:ascii="Arial" w:eastAsia="Times New Roman" w:hAnsi="Arial"/>
          <w:color w:val="000000"/>
          <w:highlight w:val="white"/>
        </w:rPr>
      </w:pPr>
      <w:r w:rsidRPr="00B907C7">
        <w:rPr>
          <w:rFonts w:ascii="Arial" w:eastAsia="Times New Roman" w:hAnsi="Arial"/>
          <w:color w:val="000000"/>
          <w:highlight w:val="white"/>
        </w:rPr>
        <w:t>NIP Wykonawcy: ……………………………</w:t>
      </w:r>
    </w:p>
    <w:p w14:paraId="38F5063F" w14:textId="77777777" w:rsidR="00B907C7" w:rsidRPr="00B907C7" w:rsidRDefault="00B907C7" w:rsidP="00B907C7">
      <w:pPr>
        <w:keepNext/>
        <w:widowControl/>
        <w:jc w:val="both"/>
        <w:rPr>
          <w:rFonts w:ascii="Arial" w:eastAsia="Times New Roman" w:hAnsi="Arial"/>
          <w:color w:val="000000"/>
          <w:shd w:val="clear" w:color="auto" w:fill="FFFFFF"/>
        </w:rPr>
      </w:pPr>
    </w:p>
    <w:p w14:paraId="2AFD785A" w14:textId="77777777" w:rsidR="00B907C7" w:rsidRPr="00B907C7" w:rsidRDefault="00B907C7" w:rsidP="00B907C7">
      <w:pPr>
        <w:keepNext/>
        <w:widowControl/>
        <w:jc w:val="center"/>
        <w:rPr>
          <w:rFonts w:ascii="Arial" w:eastAsia="Times New Roman" w:hAnsi="Arial"/>
          <w:b/>
          <w:color w:val="000000"/>
          <w:highlight w:val="white"/>
        </w:rPr>
      </w:pPr>
      <w:r w:rsidRPr="00B907C7">
        <w:rPr>
          <w:rFonts w:ascii="Arial" w:eastAsia="Times New Roman" w:hAnsi="Arial"/>
          <w:b/>
          <w:color w:val="000000"/>
          <w:shd w:val="clear" w:color="auto" w:fill="FFFFFF"/>
        </w:rPr>
        <w:t>INFORMACJA DOTYCZĄCA WYKONAWCY:</w:t>
      </w:r>
    </w:p>
    <w:p w14:paraId="58FEE9E3" w14:textId="77777777" w:rsidR="00B907C7" w:rsidRPr="00B907C7" w:rsidRDefault="00B907C7" w:rsidP="00B907C7">
      <w:pPr>
        <w:keepNext/>
        <w:widowControl/>
        <w:jc w:val="both"/>
        <w:rPr>
          <w:rFonts w:ascii="Arial" w:eastAsia="Times New Roman" w:hAnsi="Arial"/>
          <w:color w:val="000000"/>
          <w:highlight w:val="white"/>
        </w:rPr>
      </w:pPr>
      <w:r w:rsidRPr="00B907C7">
        <w:rPr>
          <w:rFonts w:ascii="Arial" w:eastAsia="Times New Roman" w:hAnsi="Arial"/>
          <w:color w:val="000000"/>
          <w:shd w:val="clear" w:color="auto" w:fill="FFFFFF"/>
        </w:rPr>
        <w:t>Oświadczam, że spełniam warunki udziału w postępowaniu określone przez Zamawiającego w ogłoszeniu o zamówieniu, w tym:</w:t>
      </w:r>
    </w:p>
    <w:p w14:paraId="465F9776" w14:textId="77777777" w:rsidR="00B907C7" w:rsidRPr="00B907C7" w:rsidRDefault="00B907C7" w:rsidP="00B907C7">
      <w:pPr>
        <w:pStyle w:val="Akapitzlist"/>
        <w:widowControl/>
        <w:numPr>
          <w:ilvl w:val="0"/>
          <w:numId w:val="4"/>
        </w:numPr>
        <w:suppressAutoHyphens w:val="0"/>
        <w:ind w:left="284" w:hanging="284"/>
        <w:jc w:val="both"/>
        <w:textAlignment w:val="auto"/>
        <w:rPr>
          <w:rFonts w:ascii="Arial" w:eastAsiaTheme="minorHAnsi" w:hAnsi="Arial"/>
          <w:color w:val="auto"/>
          <w:lang w:eastAsia="en-US" w:bidi="ar-SA"/>
        </w:rPr>
      </w:pPr>
      <w:r w:rsidRPr="00B907C7">
        <w:rPr>
          <w:rFonts w:ascii="Arial" w:eastAsiaTheme="minorHAnsi" w:hAnsi="Arial"/>
          <w:color w:val="auto"/>
          <w:lang w:eastAsia="en-US" w:bidi="ar-SA"/>
        </w:rPr>
        <w:t>Dysponuję doświadczeniem w realizacji następujących inwestycji:</w:t>
      </w:r>
    </w:p>
    <w:p w14:paraId="1838D81D" w14:textId="0D659B8D" w:rsidR="00087640" w:rsidRPr="00087640" w:rsidRDefault="00087640" w:rsidP="00087640">
      <w:pPr>
        <w:pStyle w:val="Akapitzlist"/>
        <w:widowControl/>
        <w:numPr>
          <w:ilvl w:val="0"/>
          <w:numId w:val="10"/>
        </w:numPr>
        <w:suppressAutoHyphens w:val="0"/>
        <w:jc w:val="both"/>
        <w:textAlignment w:val="auto"/>
        <w:rPr>
          <w:rFonts w:ascii="Arial" w:eastAsiaTheme="minorHAnsi" w:hAnsi="Arial"/>
          <w:color w:val="auto"/>
          <w:lang w:eastAsia="en-US" w:bidi="ar-SA"/>
        </w:rPr>
      </w:pPr>
      <w:r w:rsidRPr="00087640">
        <w:rPr>
          <w:rFonts w:ascii="Arial" w:eastAsiaTheme="minorHAnsi" w:hAnsi="Arial"/>
          <w:color w:val="auto"/>
          <w:lang w:eastAsia="en-US" w:bidi="ar-SA"/>
        </w:rPr>
        <w:t xml:space="preserve">co najmniej dwie instalacje fotowoltaiczne – każda  o mocy minimum 1,0 MW oraz każda o wartości minimum  1 000 000,00 PLN </w:t>
      </w:r>
      <w:r w:rsidR="00F200CC">
        <w:rPr>
          <w:rFonts w:ascii="Arial" w:eastAsiaTheme="minorHAnsi" w:hAnsi="Arial"/>
          <w:color w:val="auto"/>
          <w:lang w:eastAsia="en-US" w:bidi="ar-SA"/>
        </w:rPr>
        <w:t>ne</w:t>
      </w:r>
      <w:r w:rsidRPr="00087640">
        <w:rPr>
          <w:rFonts w:ascii="Arial" w:eastAsiaTheme="minorHAnsi" w:hAnsi="Arial"/>
          <w:color w:val="auto"/>
          <w:lang w:eastAsia="en-US" w:bidi="ar-SA"/>
        </w:rPr>
        <w:t>tto ,</w:t>
      </w:r>
    </w:p>
    <w:p w14:paraId="57C7916C" w14:textId="77777777" w:rsidR="00087640" w:rsidRPr="00087640" w:rsidRDefault="00087640" w:rsidP="00087640">
      <w:pPr>
        <w:pStyle w:val="Akapitzlist"/>
        <w:widowControl/>
        <w:numPr>
          <w:ilvl w:val="0"/>
          <w:numId w:val="10"/>
        </w:numPr>
        <w:suppressAutoHyphens w:val="0"/>
        <w:jc w:val="both"/>
        <w:textAlignment w:val="auto"/>
        <w:rPr>
          <w:rFonts w:ascii="Arial" w:eastAsiaTheme="minorHAnsi" w:hAnsi="Arial"/>
          <w:color w:val="auto"/>
          <w:lang w:eastAsia="en-US" w:bidi="ar-SA"/>
        </w:rPr>
      </w:pPr>
      <w:r w:rsidRPr="00087640">
        <w:rPr>
          <w:rFonts w:ascii="Arial" w:eastAsiaTheme="minorHAnsi" w:hAnsi="Arial"/>
          <w:color w:val="auto"/>
          <w:lang w:eastAsia="en-US" w:bidi="ar-SA"/>
        </w:rPr>
        <w:t xml:space="preserve">dostawę, montaż i uruchomienie co najmniej dwóch magazynów energii o łącznej pojemności min. 300 kWh każdy; </w:t>
      </w:r>
    </w:p>
    <w:p w14:paraId="1E22C19D" w14:textId="77777777" w:rsidR="00087640" w:rsidRPr="00087640" w:rsidRDefault="00087640" w:rsidP="00087640">
      <w:pPr>
        <w:pStyle w:val="Akapitzlist"/>
        <w:widowControl/>
        <w:numPr>
          <w:ilvl w:val="0"/>
          <w:numId w:val="10"/>
        </w:numPr>
        <w:suppressAutoHyphens w:val="0"/>
        <w:jc w:val="both"/>
        <w:textAlignment w:val="auto"/>
        <w:rPr>
          <w:rFonts w:ascii="Arial" w:eastAsiaTheme="minorHAnsi" w:hAnsi="Arial"/>
          <w:color w:val="auto"/>
          <w:lang w:eastAsia="en-US" w:bidi="ar-SA"/>
        </w:rPr>
      </w:pPr>
      <w:r w:rsidRPr="00087640">
        <w:rPr>
          <w:rFonts w:ascii="Arial" w:eastAsiaTheme="minorHAnsi" w:hAnsi="Arial"/>
          <w:color w:val="auto"/>
          <w:lang w:eastAsia="en-US" w:bidi="ar-SA"/>
        </w:rPr>
        <w:t>system sterowania EMS: Wdrożenie systemu monitoringu i zarządzania energią źródeł wytwórczych.</w:t>
      </w:r>
    </w:p>
    <w:p w14:paraId="01CF9685" w14:textId="7F434A08" w:rsidR="006027EB" w:rsidRPr="00B90F22" w:rsidRDefault="00B907C7" w:rsidP="006027EB">
      <w:pPr>
        <w:widowControl/>
        <w:suppressAutoHyphens w:val="0"/>
        <w:ind w:firstLine="284"/>
        <w:contextualSpacing/>
        <w:jc w:val="both"/>
        <w:textAlignment w:val="auto"/>
        <w:rPr>
          <w:rFonts w:ascii="Arial" w:eastAsiaTheme="minorHAnsi" w:hAnsi="Arial"/>
          <w:color w:val="auto"/>
          <w:lang w:eastAsia="en-US" w:bidi="ar-SA"/>
        </w:rPr>
      </w:pPr>
      <w:r w:rsidRPr="00B907C7">
        <w:rPr>
          <w:rFonts w:ascii="Arial" w:eastAsiaTheme="minorHAnsi" w:hAnsi="Arial"/>
          <w:color w:val="auto"/>
          <w:lang w:eastAsia="en-US" w:bidi="ar-SA"/>
        </w:rPr>
        <w:t>Kopie referencji dotyczących w/w inwestycji zostały dołączone do niniejszej oferty.</w:t>
      </w:r>
    </w:p>
    <w:p w14:paraId="2CCCAC5E" w14:textId="7F7DD831" w:rsidR="006027EB" w:rsidRPr="006027EB" w:rsidRDefault="006027EB" w:rsidP="00B907C7">
      <w:pPr>
        <w:pStyle w:val="Akapitzlist"/>
        <w:widowControl/>
        <w:numPr>
          <w:ilvl w:val="0"/>
          <w:numId w:val="4"/>
        </w:numPr>
        <w:suppressAutoHyphens w:val="0"/>
        <w:ind w:left="284" w:hanging="284"/>
        <w:jc w:val="both"/>
        <w:textAlignment w:val="auto"/>
        <w:rPr>
          <w:rFonts w:ascii="Arial" w:eastAsiaTheme="minorHAnsi" w:hAnsi="Arial"/>
          <w:color w:val="auto"/>
          <w:lang w:eastAsia="en-US" w:bidi="ar-SA"/>
        </w:rPr>
      </w:pPr>
      <w:r>
        <w:rPr>
          <w:rFonts w:ascii="Arial" w:hAnsi="Arial"/>
        </w:rPr>
        <w:t>D</w:t>
      </w:r>
      <w:r w:rsidRPr="00B90F22">
        <w:rPr>
          <w:rFonts w:ascii="Arial" w:hAnsi="Arial"/>
        </w:rPr>
        <w:t>ysponuj</w:t>
      </w:r>
      <w:r>
        <w:rPr>
          <w:rFonts w:ascii="Arial" w:hAnsi="Arial"/>
        </w:rPr>
        <w:t xml:space="preserve">e </w:t>
      </w:r>
      <w:r w:rsidRPr="00B90F22">
        <w:rPr>
          <w:rFonts w:ascii="Arial" w:hAnsi="Arial"/>
        </w:rPr>
        <w:t>potencjałem technicznym tj. maszynami i urządzeniami niezbędnymi  do wykonania zamówienia.</w:t>
      </w:r>
    </w:p>
    <w:p w14:paraId="48B0F9EB" w14:textId="5088D7D3" w:rsidR="00B907C7" w:rsidRPr="00B907C7" w:rsidRDefault="00B907C7" w:rsidP="00B907C7">
      <w:pPr>
        <w:pStyle w:val="Akapitzlist"/>
        <w:widowControl/>
        <w:numPr>
          <w:ilvl w:val="0"/>
          <w:numId w:val="4"/>
        </w:numPr>
        <w:suppressAutoHyphens w:val="0"/>
        <w:ind w:left="284" w:hanging="284"/>
        <w:jc w:val="both"/>
        <w:textAlignment w:val="auto"/>
        <w:rPr>
          <w:rFonts w:ascii="Arial" w:eastAsiaTheme="minorHAnsi" w:hAnsi="Arial"/>
          <w:color w:val="auto"/>
          <w:lang w:eastAsia="en-US" w:bidi="ar-SA"/>
        </w:rPr>
      </w:pPr>
      <w:r w:rsidRPr="00B907C7">
        <w:rPr>
          <w:rFonts w:ascii="Arial" w:eastAsiaTheme="minorHAnsi" w:hAnsi="Arial"/>
          <w:color w:val="auto"/>
          <w:lang w:eastAsia="en-US" w:bidi="ar-SA"/>
        </w:rPr>
        <w:t xml:space="preserve">Dysponuję osobami które będą pełniły funkcje kierowników budowy posiadającymi następujące uprawnienia: </w:t>
      </w:r>
    </w:p>
    <w:p w14:paraId="48708E4D" w14:textId="77777777" w:rsidR="00B907C7" w:rsidRPr="00B907C7" w:rsidRDefault="00B907C7" w:rsidP="00B907C7">
      <w:pPr>
        <w:widowControl/>
        <w:numPr>
          <w:ilvl w:val="0"/>
          <w:numId w:val="2"/>
        </w:numPr>
        <w:suppressAutoHyphens w:val="0"/>
        <w:ind w:left="709" w:hanging="283"/>
        <w:contextualSpacing/>
        <w:jc w:val="both"/>
        <w:textAlignment w:val="auto"/>
        <w:rPr>
          <w:rFonts w:ascii="Arial" w:eastAsiaTheme="minorHAnsi" w:hAnsi="Arial"/>
          <w:color w:val="auto"/>
          <w:lang w:eastAsia="en-US" w:bidi="ar-SA"/>
        </w:rPr>
      </w:pPr>
      <w:r w:rsidRPr="00B907C7">
        <w:rPr>
          <w:rFonts w:ascii="Arial" w:eastAsiaTheme="minorHAnsi" w:hAnsi="Arial"/>
          <w:color w:val="auto"/>
          <w:lang w:eastAsia="en-US" w:bidi="ar-SA"/>
        </w:rPr>
        <w:t>do kierowania robotami budowlanymi w specjalności instalacyjnej w zakresie sieci, instalacji i urządzeń elektrycznych i elektroenergetycznych bez ograniczeń,</w:t>
      </w:r>
    </w:p>
    <w:p w14:paraId="21100953" w14:textId="77777777" w:rsidR="00B907C7" w:rsidRPr="00B907C7" w:rsidRDefault="00B907C7" w:rsidP="00B907C7">
      <w:pPr>
        <w:widowControl/>
        <w:numPr>
          <w:ilvl w:val="0"/>
          <w:numId w:val="2"/>
        </w:numPr>
        <w:suppressAutoHyphens w:val="0"/>
        <w:ind w:left="709" w:hanging="283"/>
        <w:contextualSpacing/>
        <w:jc w:val="both"/>
        <w:textAlignment w:val="auto"/>
        <w:rPr>
          <w:rFonts w:ascii="Arial" w:eastAsiaTheme="minorHAnsi" w:hAnsi="Arial"/>
          <w:color w:val="auto"/>
          <w:lang w:eastAsia="en-US" w:bidi="ar-SA"/>
        </w:rPr>
      </w:pPr>
      <w:r w:rsidRPr="00B907C7">
        <w:rPr>
          <w:rFonts w:ascii="Arial" w:eastAsiaTheme="minorHAnsi" w:hAnsi="Arial"/>
          <w:color w:val="auto"/>
          <w:lang w:eastAsia="en-US" w:bidi="ar-SA"/>
        </w:rPr>
        <w:t>do kierowania robotami budowlanymi w specjalności konstrukcyjno-budowlanej bez ograniczeń,</w:t>
      </w:r>
    </w:p>
    <w:p w14:paraId="7F427776" w14:textId="77777777" w:rsidR="00B907C7" w:rsidRPr="00B907C7" w:rsidRDefault="00B907C7" w:rsidP="00B907C7">
      <w:pPr>
        <w:widowControl/>
        <w:suppressAutoHyphens w:val="0"/>
        <w:ind w:left="284"/>
        <w:jc w:val="both"/>
        <w:textAlignment w:val="auto"/>
        <w:rPr>
          <w:rFonts w:ascii="Arial" w:eastAsiaTheme="minorHAnsi" w:hAnsi="Arial"/>
          <w:color w:val="auto"/>
          <w:lang w:eastAsia="en-US" w:bidi="ar-SA"/>
        </w:rPr>
      </w:pPr>
      <w:r w:rsidRPr="00B907C7">
        <w:rPr>
          <w:rFonts w:ascii="Arial" w:eastAsiaTheme="minorHAnsi" w:hAnsi="Arial"/>
          <w:color w:val="auto"/>
          <w:lang w:eastAsia="en-US" w:bidi="ar-SA"/>
        </w:rPr>
        <w:t>Kopie uprawnień tych osób</w:t>
      </w:r>
      <w:r w:rsidRPr="00B907C7">
        <w:rPr>
          <w:rFonts w:ascii="Arial" w:hAnsi="Arial"/>
        </w:rPr>
        <w:t xml:space="preserve"> </w:t>
      </w:r>
      <w:r w:rsidRPr="00B907C7">
        <w:rPr>
          <w:rFonts w:ascii="Arial" w:eastAsiaTheme="minorHAnsi" w:hAnsi="Arial"/>
          <w:color w:val="auto"/>
          <w:lang w:eastAsia="en-US" w:bidi="ar-SA"/>
        </w:rPr>
        <w:t xml:space="preserve">wraz z aktualnymi zaświadczeniami o numerach weryfikacyjnych Polskiej Izby Inżynierów Budownictwa zostały dołączone do niniejszej oferty. </w:t>
      </w:r>
    </w:p>
    <w:p w14:paraId="33EDE08E" w14:textId="6B4C9A44" w:rsidR="00B907C7" w:rsidRPr="00B907C7" w:rsidRDefault="00B907C7" w:rsidP="00B907C7">
      <w:pPr>
        <w:pStyle w:val="Akapitzlist"/>
        <w:widowControl/>
        <w:numPr>
          <w:ilvl w:val="0"/>
          <w:numId w:val="4"/>
        </w:numPr>
        <w:suppressAutoHyphens w:val="0"/>
        <w:ind w:left="284" w:hanging="284"/>
        <w:contextualSpacing w:val="0"/>
        <w:jc w:val="both"/>
        <w:textAlignment w:val="auto"/>
        <w:rPr>
          <w:rFonts w:ascii="Arial" w:eastAsiaTheme="minorHAnsi" w:hAnsi="Arial"/>
          <w:color w:val="auto"/>
          <w:lang w:eastAsia="en-US" w:bidi="ar-SA"/>
        </w:rPr>
      </w:pPr>
      <w:r w:rsidRPr="00B907C7">
        <w:rPr>
          <w:rFonts w:ascii="Arial" w:eastAsiaTheme="minorHAnsi" w:hAnsi="Arial"/>
          <w:color w:val="auto"/>
          <w:lang w:eastAsia="en-US" w:bidi="ar-SA"/>
        </w:rPr>
        <w:t>Nie posiadam zaległości w opłacaniu podatków oraz nie zalegam z opłacaniem składek na ubezpieczenia społeczne lub zdrowotne. Stosowne dokumenty potwierdzające ten stan rzeczy zostały dołączone do niniejszej oferty.</w:t>
      </w:r>
    </w:p>
    <w:p w14:paraId="47CC76A3" w14:textId="6B3F2EF1" w:rsidR="00B907C7" w:rsidRDefault="00F604AD" w:rsidP="00B907C7">
      <w:pPr>
        <w:widowControl/>
        <w:suppressAutoHyphens w:val="0"/>
        <w:jc w:val="both"/>
        <w:textAlignment w:val="auto"/>
        <w:rPr>
          <w:rFonts w:ascii="Arial" w:eastAsiaTheme="minorHAnsi" w:hAnsi="Arial"/>
          <w:color w:val="FF0000"/>
          <w:lang w:eastAsia="en-US" w:bidi="ar-SA"/>
        </w:rPr>
      </w:pPr>
      <w:r>
        <w:rPr>
          <w:noProof/>
          <w14:ligatures w14:val="standardContextual"/>
        </w:rPr>
        <w:lastRenderedPageBreak/>
        <w:drawing>
          <wp:inline distT="0" distB="0" distL="0" distR="0" wp14:anchorId="71F8C298" wp14:editId="6F4E228C">
            <wp:extent cx="5760720" cy="636270"/>
            <wp:effectExtent l="0" t="0" r="0" b="0"/>
            <wp:docPr id="1622009593" name="Obraz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0371859" name="Obraz 18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0A6725" w14:textId="77777777" w:rsidR="00F604AD" w:rsidRPr="00B907C7" w:rsidRDefault="00F604AD" w:rsidP="00B907C7">
      <w:pPr>
        <w:widowControl/>
        <w:suppressAutoHyphens w:val="0"/>
        <w:jc w:val="both"/>
        <w:textAlignment w:val="auto"/>
        <w:rPr>
          <w:rFonts w:ascii="Arial" w:eastAsiaTheme="minorHAnsi" w:hAnsi="Arial"/>
          <w:color w:val="FF0000"/>
          <w:lang w:eastAsia="en-US" w:bidi="ar-SA"/>
        </w:rPr>
      </w:pPr>
    </w:p>
    <w:p w14:paraId="09F016E5" w14:textId="77777777" w:rsidR="00B907C7" w:rsidRPr="00B907C7" w:rsidRDefault="00B907C7" w:rsidP="00B907C7">
      <w:pPr>
        <w:widowControl/>
        <w:suppressAutoHyphens w:val="0"/>
        <w:jc w:val="both"/>
        <w:textAlignment w:val="auto"/>
        <w:rPr>
          <w:rFonts w:ascii="Arial" w:eastAsiaTheme="minorHAnsi" w:hAnsi="Arial"/>
          <w:color w:val="auto"/>
          <w:lang w:eastAsia="en-US" w:bidi="ar-SA"/>
        </w:rPr>
      </w:pPr>
      <w:r w:rsidRPr="00B907C7">
        <w:rPr>
          <w:rFonts w:ascii="Arial" w:eastAsiaTheme="minorHAnsi" w:hAnsi="Arial"/>
          <w:color w:val="auto"/>
          <w:lang w:eastAsia="en-US" w:bidi="ar-SA"/>
        </w:rPr>
        <w:t xml:space="preserve">Oświadczam, że nie podlegam wykluczeniu z udziału w postępowaniu na podstawie art. 108 ustawy z dnia z dnia 11 września 2019 r. Prawo zamówień publicznych  (Dz.U. 2019 poz. 2019 z </w:t>
      </w:r>
      <w:proofErr w:type="spellStart"/>
      <w:r w:rsidRPr="00B907C7">
        <w:rPr>
          <w:rFonts w:ascii="Arial" w:eastAsiaTheme="minorHAnsi" w:hAnsi="Arial"/>
          <w:color w:val="auto"/>
          <w:lang w:eastAsia="en-US" w:bidi="ar-SA"/>
        </w:rPr>
        <w:t>późn</w:t>
      </w:r>
      <w:proofErr w:type="spellEnd"/>
      <w:r w:rsidRPr="00B907C7">
        <w:rPr>
          <w:rFonts w:ascii="Arial" w:eastAsiaTheme="minorHAnsi" w:hAnsi="Arial"/>
          <w:color w:val="auto"/>
          <w:lang w:eastAsia="en-US" w:bidi="ar-SA"/>
        </w:rPr>
        <w:t>. zm.).</w:t>
      </w:r>
    </w:p>
    <w:p w14:paraId="5AAB1433" w14:textId="77777777" w:rsidR="00B907C7" w:rsidRPr="00B907C7" w:rsidRDefault="00B907C7" w:rsidP="00B907C7">
      <w:pPr>
        <w:pStyle w:val="Akapitzlist"/>
        <w:widowControl/>
        <w:numPr>
          <w:ilvl w:val="0"/>
          <w:numId w:val="7"/>
        </w:numPr>
        <w:suppressAutoHyphens w:val="0"/>
        <w:ind w:hanging="436"/>
        <w:contextualSpacing w:val="0"/>
        <w:jc w:val="both"/>
        <w:textAlignment w:val="auto"/>
        <w:rPr>
          <w:rFonts w:ascii="Arial" w:eastAsiaTheme="minorHAnsi" w:hAnsi="Arial"/>
          <w:color w:val="auto"/>
          <w:lang w:eastAsia="en-US" w:bidi="ar-SA"/>
        </w:rPr>
      </w:pPr>
      <w:r w:rsidRPr="00B907C7">
        <w:rPr>
          <w:rFonts w:ascii="Arial" w:eastAsia="Times New Roman" w:hAnsi="Arial"/>
          <w:i/>
          <w:iCs/>
          <w:color w:val="auto"/>
          <w:lang w:eastAsia="pl-PL" w:bidi="ar-SA"/>
        </w:rPr>
        <w:t>Z postępowania o udzielenie zamówienia wyklucza się wykonawcę:</w:t>
      </w:r>
    </w:p>
    <w:p w14:paraId="7032CD87" w14:textId="77777777" w:rsidR="00B907C7" w:rsidRPr="00B907C7" w:rsidRDefault="00B907C7" w:rsidP="00B907C7">
      <w:pPr>
        <w:pStyle w:val="Akapitzlist"/>
        <w:widowControl/>
        <w:numPr>
          <w:ilvl w:val="0"/>
          <w:numId w:val="5"/>
        </w:numPr>
        <w:suppressAutoHyphens w:val="0"/>
        <w:contextualSpacing w:val="0"/>
        <w:jc w:val="both"/>
        <w:textAlignment w:val="auto"/>
        <w:rPr>
          <w:rFonts w:ascii="Arial" w:eastAsia="Times New Roman" w:hAnsi="Arial"/>
          <w:i/>
          <w:iCs/>
          <w:color w:val="auto"/>
          <w:lang w:eastAsia="pl-PL" w:bidi="ar-SA"/>
        </w:rPr>
      </w:pPr>
      <w:r w:rsidRPr="00B907C7">
        <w:rPr>
          <w:rFonts w:ascii="Arial" w:eastAsia="Times New Roman" w:hAnsi="Arial"/>
          <w:i/>
          <w:iCs/>
          <w:color w:val="auto"/>
          <w:lang w:eastAsia="pl-PL" w:bidi="ar-SA"/>
        </w:rPr>
        <w:t>będącego osobą fizyczną, którego prawomocnie skazano za przestępstwo:</w:t>
      </w:r>
    </w:p>
    <w:p w14:paraId="6803AE8C" w14:textId="77777777" w:rsidR="00B907C7" w:rsidRPr="00B907C7" w:rsidRDefault="00B907C7" w:rsidP="00B907C7">
      <w:pPr>
        <w:pStyle w:val="Akapitzlist"/>
        <w:widowControl/>
        <w:numPr>
          <w:ilvl w:val="1"/>
          <w:numId w:val="6"/>
        </w:numPr>
        <w:suppressAutoHyphens w:val="0"/>
        <w:contextualSpacing w:val="0"/>
        <w:jc w:val="both"/>
        <w:textAlignment w:val="auto"/>
        <w:rPr>
          <w:rFonts w:ascii="Arial" w:eastAsia="Times New Roman" w:hAnsi="Arial"/>
          <w:i/>
          <w:iCs/>
          <w:color w:val="auto"/>
          <w:lang w:eastAsia="pl-PL" w:bidi="ar-SA"/>
        </w:rPr>
      </w:pPr>
      <w:r w:rsidRPr="00B907C7">
        <w:rPr>
          <w:rFonts w:ascii="Arial" w:eastAsia="Times New Roman" w:hAnsi="Arial"/>
          <w:i/>
          <w:iCs/>
          <w:color w:val="auto"/>
          <w:lang w:eastAsia="pl-PL" w:bidi="ar-SA"/>
        </w:rPr>
        <w:t xml:space="preserve">udziału w zorganizowanej grupie przestępczej albo związku mającym na celu popełnienie przestępstwa lub przestępstwa skarbowego, o którym mowa w </w:t>
      </w:r>
      <w:hyperlink r:id="rId6" w:anchor="/document/16798683?unitId=art(258)&amp;cm=DOCUMENT" w:history="1">
        <w:r w:rsidRPr="00B907C7">
          <w:rPr>
            <w:rFonts w:ascii="Arial" w:eastAsia="Times New Roman" w:hAnsi="Arial"/>
            <w:i/>
            <w:iCs/>
            <w:color w:val="auto"/>
            <w:u w:val="single"/>
            <w:lang w:eastAsia="pl-PL" w:bidi="ar-SA"/>
          </w:rPr>
          <w:t>art. 258</w:t>
        </w:r>
      </w:hyperlink>
      <w:r w:rsidRPr="00B907C7">
        <w:rPr>
          <w:rFonts w:ascii="Arial" w:eastAsia="Times New Roman" w:hAnsi="Arial"/>
          <w:i/>
          <w:iCs/>
          <w:color w:val="auto"/>
          <w:lang w:eastAsia="pl-PL" w:bidi="ar-SA"/>
        </w:rPr>
        <w:t xml:space="preserve"> Kodeksu karnego,</w:t>
      </w:r>
    </w:p>
    <w:p w14:paraId="704C3076" w14:textId="77777777" w:rsidR="00B907C7" w:rsidRPr="00B907C7" w:rsidRDefault="00B907C7" w:rsidP="00B907C7">
      <w:pPr>
        <w:pStyle w:val="Akapitzlist"/>
        <w:widowControl/>
        <w:numPr>
          <w:ilvl w:val="1"/>
          <w:numId w:val="6"/>
        </w:numPr>
        <w:suppressAutoHyphens w:val="0"/>
        <w:contextualSpacing w:val="0"/>
        <w:jc w:val="both"/>
        <w:textAlignment w:val="auto"/>
        <w:rPr>
          <w:rFonts w:ascii="Arial" w:eastAsia="Times New Roman" w:hAnsi="Arial"/>
          <w:i/>
          <w:iCs/>
          <w:color w:val="auto"/>
          <w:lang w:eastAsia="pl-PL" w:bidi="ar-SA"/>
        </w:rPr>
      </w:pPr>
      <w:r w:rsidRPr="00B907C7">
        <w:rPr>
          <w:rFonts w:ascii="Arial" w:eastAsia="Times New Roman" w:hAnsi="Arial"/>
          <w:i/>
          <w:iCs/>
          <w:color w:val="auto"/>
          <w:lang w:eastAsia="pl-PL" w:bidi="ar-SA"/>
        </w:rPr>
        <w:t xml:space="preserve">handlu ludźmi, o którym mowa w </w:t>
      </w:r>
      <w:hyperlink r:id="rId7" w:anchor="/document/16798683?unitId=art(189(a))&amp;cm=DOCUMENT" w:history="1">
        <w:r w:rsidRPr="00B907C7">
          <w:rPr>
            <w:rFonts w:ascii="Arial" w:eastAsia="Times New Roman" w:hAnsi="Arial"/>
            <w:i/>
            <w:iCs/>
            <w:color w:val="auto"/>
            <w:u w:val="single"/>
            <w:lang w:eastAsia="pl-PL" w:bidi="ar-SA"/>
          </w:rPr>
          <w:t>art. 189a</w:t>
        </w:r>
      </w:hyperlink>
      <w:r w:rsidRPr="00B907C7">
        <w:rPr>
          <w:rFonts w:ascii="Arial" w:eastAsia="Times New Roman" w:hAnsi="Arial"/>
          <w:i/>
          <w:iCs/>
          <w:color w:val="auto"/>
          <w:lang w:eastAsia="pl-PL" w:bidi="ar-SA"/>
        </w:rPr>
        <w:t xml:space="preserve"> Kodeksu karnego,</w:t>
      </w:r>
    </w:p>
    <w:p w14:paraId="35EC0585" w14:textId="77777777" w:rsidR="00B907C7" w:rsidRPr="00B907C7" w:rsidRDefault="00B907C7" w:rsidP="00B907C7">
      <w:pPr>
        <w:pStyle w:val="Akapitzlist"/>
        <w:widowControl/>
        <w:numPr>
          <w:ilvl w:val="1"/>
          <w:numId w:val="6"/>
        </w:numPr>
        <w:suppressAutoHyphens w:val="0"/>
        <w:contextualSpacing w:val="0"/>
        <w:jc w:val="both"/>
        <w:textAlignment w:val="auto"/>
        <w:rPr>
          <w:rFonts w:ascii="Arial" w:eastAsia="Times New Roman" w:hAnsi="Arial"/>
          <w:i/>
          <w:iCs/>
          <w:color w:val="auto"/>
          <w:lang w:eastAsia="pl-PL" w:bidi="ar-SA"/>
        </w:rPr>
      </w:pPr>
      <w:r w:rsidRPr="00B907C7">
        <w:rPr>
          <w:rFonts w:ascii="Arial" w:eastAsia="Times New Roman" w:hAnsi="Arial"/>
          <w:i/>
          <w:iCs/>
          <w:color w:val="auto"/>
          <w:lang w:eastAsia="pl-PL" w:bidi="ar-SA"/>
        </w:rPr>
        <w:t xml:space="preserve">o którym mowa w </w:t>
      </w:r>
      <w:hyperlink r:id="rId8" w:anchor="/document/16798683?unitId=art(228)&amp;cm=DOCUMENT" w:history="1">
        <w:r w:rsidRPr="00B907C7">
          <w:rPr>
            <w:rFonts w:ascii="Arial" w:eastAsia="Times New Roman" w:hAnsi="Arial"/>
            <w:i/>
            <w:iCs/>
            <w:color w:val="auto"/>
            <w:u w:val="single"/>
            <w:lang w:eastAsia="pl-PL" w:bidi="ar-SA"/>
          </w:rPr>
          <w:t>art. 228-230a</w:t>
        </w:r>
      </w:hyperlink>
      <w:r w:rsidRPr="00B907C7">
        <w:rPr>
          <w:rFonts w:ascii="Arial" w:eastAsia="Times New Roman" w:hAnsi="Arial"/>
          <w:i/>
          <w:iCs/>
          <w:color w:val="auto"/>
          <w:lang w:eastAsia="pl-PL" w:bidi="ar-SA"/>
        </w:rPr>
        <w:t xml:space="preserve">, </w:t>
      </w:r>
      <w:hyperlink r:id="rId9" w:anchor="/document/16798683?unitId=art(250(a))&amp;cm=DOCUMENT" w:history="1">
        <w:r w:rsidRPr="00B907C7">
          <w:rPr>
            <w:rFonts w:ascii="Arial" w:eastAsia="Times New Roman" w:hAnsi="Arial"/>
            <w:i/>
            <w:iCs/>
            <w:color w:val="auto"/>
            <w:u w:val="single"/>
            <w:lang w:eastAsia="pl-PL" w:bidi="ar-SA"/>
          </w:rPr>
          <w:t>art. 250a</w:t>
        </w:r>
      </w:hyperlink>
      <w:r w:rsidRPr="00B907C7">
        <w:rPr>
          <w:rFonts w:ascii="Arial" w:eastAsia="Times New Roman" w:hAnsi="Arial"/>
          <w:i/>
          <w:iCs/>
          <w:color w:val="auto"/>
          <w:lang w:eastAsia="pl-PL" w:bidi="ar-SA"/>
        </w:rPr>
        <w:t xml:space="preserve"> Kodeksu karnego lub w art. 46 lub art. 48 ustawy z dnia 25 czerwca 2010 r. o sporcie,</w:t>
      </w:r>
    </w:p>
    <w:p w14:paraId="3A9C9376" w14:textId="77777777" w:rsidR="00B907C7" w:rsidRPr="00B907C7" w:rsidRDefault="00B907C7" w:rsidP="00B907C7">
      <w:pPr>
        <w:pStyle w:val="Akapitzlist"/>
        <w:widowControl/>
        <w:numPr>
          <w:ilvl w:val="1"/>
          <w:numId w:val="6"/>
        </w:numPr>
        <w:suppressAutoHyphens w:val="0"/>
        <w:contextualSpacing w:val="0"/>
        <w:jc w:val="both"/>
        <w:textAlignment w:val="auto"/>
        <w:rPr>
          <w:rFonts w:ascii="Arial" w:eastAsia="Times New Roman" w:hAnsi="Arial"/>
          <w:i/>
          <w:iCs/>
          <w:color w:val="auto"/>
          <w:lang w:eastAsia="pl-PL" w:bidi="ar-SA"/>
        </w:rPr>
      </w:pPr>
      <w:r w:rsidRPr="00B907C7">
        <w:rPr>
          <w:rFonts w:ascii="Arial" w:eastAsia="Times New Roman" w:hAnsi="Arial"/>
          <w:i/>
          <w:iCs/>
          <w:color w:val="auto"/>
          <w:lang w:eastAsia="pl-PL" w:bidi="ar-SA"/>
        </w:rPr>
        <w:t xml:space="preserve">finansowania przestępstwa o charakterze terrorystycznym, o którym mowa w </w:t>
      </w:r>
      <w:hyperlink r:id="rId10" w:anchor="/document/16798683?unitId=art(165(a))&amp;cm=DOCUMENT" w:history="1">
        <w:r w:rsidRPr="00B907C7">
          <w:rPr>
            <w:rFonts w:ascii="Arial" w:eastAsia="Times New Roman" w:hAnsi="Arial"/>
            <w:i/>
            <w:iCs/>
            <w:color w:val="auto"/>
            <w:u w:val="single"/>
            <w:lang w:eastAsia="pl-PL" w:bidi="ar-SA"/>
          </w:rPr>
          <w:t>art. 165a</w:t>
        </w:r>
      </w:hyperlink>
      <w:r w:rsidRPr="00B907C7">
        <w:rPr>
          <w:rFonts w:ascii="Arial" w:eastAsia="Times New Roman" w:hAnsi="Arial"/>
          <w:i/>
          <w:iCs/>
          <w:color w:val="auto"/>
          <w:lang w:eastAsia="pl-PL" w:bidi="ar-SA"/>
        </w:rPr>
        <w:t xml:space="preserve"> Kodeksu karnego, lub przestępstwo udaremniania lub utrudniania stwierdzenia przestępnego pochodzenia pieniędzy lub ukrywania ich pochodzenia, o którym mowa w </w:t>
      </w:r>
      <w:hyperlink r:id="rId11" w:anchor="/document/16798683?unitId=art(299)&amp;cm=DOCUMENT" w:history="1">
        <w:r w:rsidRPr="00B907C7">
          <w:rPr>
            <w:rFonts w:ascii="Arial" w:eastAsia="Times New Roman" w:hAnsi="Arial"/>
            <w:i/>
            <w:iCs/>
            <w:color w:val="auto"/>
            <w:u w:val="single"/>
            <w:lang w:eastAsia="pl-PL" w:bidi="ar-SA"/>
          </w:rPr>
          <w:t>art. 299</w:t>
        </w:r>
      </w:hyperlink>
      <w:r w:rsidRPr="00B907C7">
        <w:rPr>
          <w:rFonts w:ascii="Arial" w:eastAsia="Times New Roman" w:hAnsi="Arial"/>
          <w:i/>
          <w:iCs/>
          <w:color w:val="auto"/>
          <w:lang w:eastAsia="pl-PL" w:bidi="ar-SA"/>
        </w:rPr>
        <w:t xml:space="preserve"> Kodeksu karnego,</w:t>
      </w:r>
    </w:p>
    <w:p w14:paraId="23D1EF09" w14:textId="77777777" w:rsidR="00B907C7" w:rsidRPr="00B907C7" w:rsidRDefault="00B907C7" w:rsidP="00B907C7">
      <w:pPr>
        <w:pStyle w:val="Akapitzlist"/>
        <w:widowControl/>
        <w:numPr>
          <w:ilvl w:val="1"/>
          <w:numId w:val="6"/>
        </w:numPr>
        <w:suppressAutoHyphens w:val="0"/>
        <w:contextualSpacing w:val="0"/>
        <w:jc w:val="both"/>
        <w:textAlignment w:val="auto"/>
        <w:rPr>
          <w:rFonts w:ascii="Arial" w:eastAsia="Times New Roman" w:hAnsi="Arial"/>
          <w:i/>
          <w:iCs/>
          <w:color w:val="auto"/>
          <w:lang w:eastAsia="pl-PL" w:bidi="ar-SA"/>
        </w:rPr>
      </w:pPr>
      <w:r w:rsidRPr="00B907C7">
        <w:rPr>
          <w:rFonts w:ascii="Arial" w:eastAsia="Times New Roman" w:hAnsi="Arial"/>
          <w:i/>
          <w:iCs/>
          <w:color w:val="auto"/>
          <w:lang w:eastAsia="pl-PL" w:bidi="ar-SA"/>
        </w:rPr>
        <w:t xml:space="preserve">o charakterze terrorystycznym, o którym mowa w </w:t>
      </w:r>
      <w:hyperlink r:id="rId12" w:anchor="/document/16798683?unitId=art(115)par(20)&amp;cm=DOCUMENT" w:history="1">
        <w:r w:rsidRPr="00B907C7">
          <w:rPr>
            <w:rFonts w:ascii="Arial" w:eastAsia="Times New Roman" w:hAnsi="Arial"/>
            <w:i/>
            <w:iCs/>
            <w:color w:val="auto"/>
            <w:u w:val="single"/>
            <w:lang w:eastAsia="pl-PL" w:bidi="ar-SA"/>
          </w:rPr>
          <w:t>art. 115 § 20</w:t>
        </w:r>
      </w:hyperlink>
      <w:r w:rsidRPr="00B907C7">
        <w:rPr>
          <w:rFonts w:ascii="Arial" w:eastAsia="Times New Roman" w:hAnsi="Arial"/>
          <w:i/>
          <w:iCs/>
          <w:color w:val="auto"/>
          <w:lang w:eastAsia="pl-PL" w:bidi="ar-SA"/>
        </w:rPr>
        <w:t xml:space="preserve"> Kodeksu karnego, lub mające na celu popełnienie tego przestępstwa,</w:t>
      </w:r>
    </w:p>
    <w:p w14:paraId="47CBE597" w14:textId="77777777" w:rsidR="00B907C7" w:rsidRPr="00B907C7" w:rsidRDefault="00B907C7" w:rsidP="00B907C7">
      <w:pPr>
        <w:pStyle w:val="Akapitzlist"/>
        <w:widowControl/>
        <w:numPr>
          <w:ilvl w:val="1"/>
          <w:numId w:val="6"/>
        </w:numPr>
        <w:suppressAutoHyphens w:val="0"/>
        <w:contextualSpacing w:val="0"/>
        <w:jc w:val="both"/>
        <w:textAlignment w:val="auto"/>
        <w:rPr>
          <w:rFonts w:ascii="Arial" w:eastAsia="Times New Roman" w:hAnsi="Arial"/>
          <w:i/>
          <w:iCs/>
          <w:color w:val="auto"/>
          <w:lang w:eastAsia="pl-PL" w:bidi="ar-SA"/>
        </w:rPr>
      </w:pPr>
      <w:r w:rsidRPr="00B907C7">
        <w:rPr>
          <w:rFonts w:ascii="Arial" w:eastAsia="Times New Roman" w:hAnsi="Arial"/>
          <w:i/>
          <w:iCs/>
          <w:color w:val="auto"/>
          <w:lang w:eastAsia="pl-PL" w:bidi="ar-SA"/>
        </w:rPr>
        <w:t xml:space="preserve">powierzenia wykonywania pracy małoletniemu cudzoziemcowi, o którym mowa w </w:t>
      </w:r>
      <w:hyperlink r:id="rId13" w:anchor="/document/17896506?unitId=art(9)ust(2)&amp;cm=DOCUMENT" w:history="1">
        <w:r w:rsidRPr="00B907C7">
          <w:rPr>
            <w:rFonts w:ascii="Arial" w:eastAsia="Times New Roman" w:hAnsi="Arial"/>
            <w:i/>
            <w:iCs/>
            <w:color w:val="auto"/>
            <w:u w:val="single"/>
            <w:lang w:eastAsia="pl-PL" w:bidi="ar-SA"/>
          </w:rPr>
          <w:t>art. 9 ust. 2</w:t>
        </w:r>
      </w:hyperlink>
      <w:r w:rsidRPr="00B907C7">
        <w:rPr>
          <w:rFonts w:ascii="Arial" w:eastAsia="Times New Roman" w:hAnsi="Arial"/>
          <w:i/>
          <w:iCs/>
          <w:color w:val="auto"/>
          <w:lang w:eastAsia="pl-PL" w:bidi="ar-SA"/>
        </w:rPr>
        <w:t xml:space="preserve"> ustawy z dnia 15 czerwca 2012 r. o skutkach powierzania wykonywania pracy cudzoziemcom przebywającym wbrew przepisom na terytorium Rzeczypospolitej Polskiej (Dz. U. poz. 769 oraz z 2020 r. poz. 2023),</w:t>
      </w:r>
    </w:p>
    <w:p w14:paraId="7433A9F8" w14:textId="77777777" w:rsidR="00B907C7" w:rsidRPr="00B907C7" w:rsidRDefault="00B907C7" w:rsidP="00B907C7">
      <w:pPr>
        <w:pStyle w:val="Akapitzlist"/>
        <w:widowControl/>
        <w:numPr>
          <w:ilvl w:val="1"/>
          <w:numId w:val="6"/>
        </w:numPr>
        <w:suppressAutoHyphens w:val="0"/>
        <w:contextualSpacing w:val="0"/>
        <w:jc w:val="both"/>
        <w:textAlignment w:val="auto"/>
        <w:rPr>
          <w:rFonts w:ascii="Arial" w:eastAsia="Times New Roman" w:hAnsi="Arial"/>
          <w:i/>
          <w:iCs/>
          <w:color w:val="auto"/>
          <w:lang w:eastAsia="pl-PL" w:bidi="ar-SA"/>
        </w:rPr>
      </w:pPr>
      <w:r w:rsidRPr="00B907C7">
        <w:rPr>
          <w:rFonts w:ascii="Arial" w:eastAsia="Times New Roman" w:hAnsi="Arial"/>
          <w:i/>
          <w:iCs/>
          <w:color w:val="auto"/>
          <w:lang w:eastAsia="pl-PL" w:bidi="ar-SA"/>
        </w:rPr>
        <w:t xml:space="preserve">przeciwko obrotowi gospodarczemu, o których mowa w </w:t>
      </w:r>
      <w:hyperlink r:id="rId14" w:anchor="/document/16798683?unitId=art(296)&amp;cm=DOCUMENT" w:history="1">
        <w:r w:rsidRPr="00B907C7">
          <w:rPr>
            <w:rFonts w:ascii="Arial" w:eastAsia="Times New Roman" w:hAnsi="Arial"/>
            <w:i/>
            <w:iCs/>
            <w:color w:val="auto"/>
            <w:u w:val="single"/>
            <w:lang w:eastAsia="pl-PL" w:bidi="ar-SA"/>
          </w:rPr>
          <w:t>art. 296-307</w:t>
        </w:r>
      </w:hyperlink>
      <w:r w:rsidRPr="00B907C7">
        <w:rPr>
          <w:rFonts w:ascii="Arial" w:eastAsia="Times New Roman" w:hAnsi="Arial"/>
          <w:i/>
          <w:iCs/>
          <w:color w:val="auto"/>
          <w:lang w:eastAsia="pl-PL" w:bidi="ar-SA"/>
        </w:rPr>
        <w:t xml:space="preserve"> Kodeksu karnego, przestępstwo oszustwa, o którym mowa w </w:t>
      </w:r>
      <w:hyperlink r:id="rId15" w:anchor="/document/16798683?unitId=art(286)&amp;cm=DOCUMENT" w:history="1">
        <w:r w:rsidRPr="00B907C7">
          <w:rPr>
            <w:rFonts w:ascii="Arial" w:eastAsia="Times New Roman" w:hAnsi="Arial"/>
            <w:i/>
            <w:iCs/>
            <w:color w:val="auto"/>
            <w:u w:val="single"/>
            <w:lang w:eastAsia="pl-PL" w:bidi="ar-SA"/>
          </w:rPr>
          <w:t>art. 286</w:t>
        </w:r>
      </w:hyperlink>
      <w:r w:rsidRPr="00B907C7">
        <w:rPr>
          <w:rFonts w:ascii="Arial" w:eastAsia="Times New Roman" w:hAnsi="Arial"/>
          <w:i/>
          <w:iCs/>
          <w:color w:val="auto"/>
          <w:lang w:eastAsia="pl-PL" w:bidi="ar-SA"/>
        </w:rPr>
        <w:t xml:space="preserve"> Kodeksu karnego, przestępstwo przeciwko wiarygodności dokumentów, o których mowa w </w:t>
      </w:r>
      <w:hyperlink r:id="rId16" w:anchor="/document/16798683?unitId=art(270)&amp;cm=DOCUMENT" w:history="1">
        <w:r w:rsidRPr="00B907C7">
          <w:rPr>
            <w:rFonts w:ascii="Arial" w:eastAsia="Times New Roman" w:hAnsi="Arial"/>
            <w:i/>
            <w:iCs/>
            <w:color w:val="auto"/>
            <w:u w:val="single"/>
            <w:lang w:eastAsia="pl-PL" w:bidi="ar-SA"/>
          </w:rPr>
          <w:t>art. 270-277d</w:t>
        </w:r>
      </w:hyperlink>
      <w:r w:rsidRPr="00B907C7">
        <w:rPr>
          <w:rFonts w:ascii="Arial" w:eastAsia="Times New Roman" w:hAnsi="Arial"/>
          <w:i/>
          <w:iCs/>
          <w:color w:val="auto"/>
          <w:lang w:eastAsia="pl-PL" w:bidi="ar-SA"/>
        </w:rPr>
        <w:t xml:space="preserve"> Kodeksu karnego, lub przestępstwo skarbowe,</w:t>
      </w:r>
    </w:p>
    <w:p w14:paraId="7D0C804F" w14:textId="77777777" w:rsidR="00B907C7" w:rsidRPr="00B907C7" w:rsidRDefault="00B907C7" w:rsidP="00B907C7">
      <w:pPr>
        <w:pStyle w:val="Akapitzlist"/>
        <w:widowControl/>
        <w:numPr>
          <w:ilvl w:val="1"/>
          <w:numId w:val="6"/>
        </w:numPr>
        <w:suppressAutoHyphens w:val="0"/>
        <w:contextualSpacing w:val="0"/>
        <w:jc w:val="both"/>
        <w:textAlignment w:val="auto"/>
        <w:rPr>
          <w:rFonts w:ascii="Arial" w:eastAsia="Times New Roman" w:hAnsi="Arial"/>
          <w:i/>
          <w:iCs/>
          <w:color w:val="auto"/>
          <w:lang w:eastAsia="pl-PL" w:bidi="ar-SA"/>
        </w:rPr>
      </w:pPr>
      <w:r w:rsidRPr="00B907C7">
        <w:rPr>
          <w:rFonts w:ascii="Arial" w:eastAsia="Times New Roman" w:hAnsi="Arial"/>
          <w:i/>
          <w:iCs/>
          <w:color w:val="auto"/>
          <w:lang w:eastAsia="pl-PL" w:bidi="ar-SA"/>
        </w:rPr>
        <w:t>o którym mowa w art. 9 ust. 1 i 3 lub art. 10 ustawy z dnia 15 czerwca 2012 r. o skutkach powierzania wykonywania pracy cudzoziemcom przebywającym wbrew przepisom na terytorium Rzeczypospolitej Polskiej - lub za odpowiedni czyn zabroniony określony w przepisach prawa obcego;</w:t>
      </w:r>
    </w:p>
    <w:p w14:paraId="63A34238" w14:textId="77777777" w:rsidR="00B907C7" w:rsidRPr="00B907C7" w:rsidRDefault="00B907C7" w:rsidP="00B907C7">
      <w:pPr>
        <w:pStyle w:val="Akapitzlist"/>
        <w:widowControl/>
        <w:numPr>
          <w:ilvl w:val="0"/>
          <w:numId w:val="5"/>
        </w:numPr>
        <w:suppressAutoHyphens w:val="0"/>
        <w:contextualSpacing w:val="0"/>
        <w:jc w:val="both"/>
        <w:textAlignment w:val="auto"/>
        <w:rPr>
          <w:rFonts w:ascii="Arial" w:eastAsia="Times New Roman" w:hAnsi="Arial"/>
          <w:i/>
          <w:iCs/>
          <w:color w:val="auto"/>
          <w:lang w:eastAsia="pl-PL" w:bidi="ar-SA"/>
        </w:rPr>
      </w:pPr>
      <w:r w:rsidRPr="00B907C7">
        <w:rPr>
          <w:rFonts w:ascii="Arial" w:eastAsia="Times New Roman" w:hAnsi="Arial"/>
          <w:i/>
          <w:iCs/>
          <w:color w:val="auto"/>
          <w:lang w:eastAsia="pl-PL" w:bidi="ar-SA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0930515D" w14:textId="77777777" w:rsidR="00B907C7" w:rsidRPr="00B907C7" w:rsidRDefault="00B907C7" w:rsidP="00B907C7">
      <w:pPr>
        <w:pStyle w:val="Akapitzlist"/>
        <w:widowControl/>
        <w:numPr>
          <w:ilvl w:val="0"/>
          <w:numId w:val="5"/>
        </w:numPr>
        <w:suppressAutoHyphens w:val="0"/>
        <w:contextualSpacing w:val="0"/>
        <w:jc w:val="both"/>
        <w:textAlignment w:val="auto"/>
        <w:rPr>
          <w:rFonts w:ascii="Arial" w:eastAsia="Times New Roman" w:hAnsi="Arial"/>
          <w:i/>
          <w:iCs/>
          <w:color w:val="auto"/>
          <w:lang w:eastAsia="pl-PL" w:bidi="ar-SA"/>
        </w:rPr>
      </w:pPr>
      <w:r w:rsidRPr="00B907C7">
        <w:rPr>
          <w:rFonts w:ascii="Arial" w:eastAsia="Times New Roman" w:hAnsi="Arial"/>
          <w:i/>
          <w:iCs/>
          <w:color w:val="auto"/>
          <w:lang w:eastAsia="pl-PL" w:bidi="ar-SA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1DAE094C" w14:textId="77777777" w:rsidR="00B907C7" w:rsidRPr="00B907C7" w:rsidRDefault="00B907C7" w:rsidP="00B907C7">
      <w:pPr>
        <w:pStyle w:val="Akapitzlist"/>
        <w:widowControl/>
        <w:numPr>
          <w:ilvl w:val="0"/>
          <w:numId w:val="5"/>
        </w:numPr>
        <w:suppressAutoHyphens w:val="0"/>
        <w:contextualSpacing w:val="0"/>
        <w:jc w:val="both"/>
        <w:textAlignment w:val="auto"/>
        <w:rPr>
          <w:rFonts w:ascii="Arial" w:eastAsia="Times New Roman" w:hAnsi="Arial"/>
          <w:i/>
          <w:iCs/>
          <w:color w:val="auto"/>
          <w:lang w:eastAsia="pl-PL" w:bidi="ar-SA"/>
        </w:rPr>
      </w:pPr>
      <w:r w:rsidRPr="00B907C7">
        <w:rPr>
          <w:rFonts w:ascii="Arial" w:eastAsia="Times New Roman" w:hAnsi="Arial"/>
          <w:i/>
          <w:iCs/>
          <w:color w:val="auto"/>
          <w:lang w:eastAsia="pl-PL" w:bidi="ar-SA"/>
        </w:rPr>
        <w:t>wobec którego prawomocnie orzeczono zakaz ubiegania się o zamówienia publiczne;</w:t>
      </w:r>
    </w:p>
    <w:p w14:paraId="68CB7B26" w14:textId="77777777" w:rsidR="00F604AD" w:rsidRDefault="00B907C7" w:rsidP="00B907C7">
      <w:pPr>
        <w:pStyle w:val="Akapitzlist"/>
        <w:widowControl/>
        <w:numPr>
          <w:ilvl w:val="0"/>
          <w:numId w:val="5"/>
        </w:numPr>
        <w:suppressAutoHyphens w:val="0"/>
        <w:contextualSpacing w:val="0"/>
        <w:jc w:val="both"/>
        <w:textAlignment w:val="auto"/>
        <w:rPr>
          <w:rFonts w:ascii="Arial" w:eastAsia="Times New Roman" w:hAnsi="Arial"/>
          <w:i/>
          <w:iCs/>
          <w:color w:val="auto"/>
          <w:lang w:eastAsia="pl-PL" w:bidi="ar-SA"/>
        </w:rPr>
      </w:pPr>
      <w:r w:rsidRPr="00B907C7">
        <w:rPr>
          <w:rFonts w:ascii="Arial" w:eastAsia="Times New Roman" w:hAnsi="Arial"/>
          <w:i/>
          <w:iCs/>
          <w:color w:val="auto"/>
          <w:lang w:eastAsia="pl-PL" w:bidi="ar-SA"/>
        </w:rPr>
        <w:t xml:space="preserve">jeżeli zamawiający może stwierdzić, na podstawie wiarygodnych przesłanek, że wykonawca zawarł z innymi wykonawcami porozumienie mające na celu zakłócenie konkurencji, w szczególności jeżeli należąc do tej samej grupy kapitałowej </w:t>
      </w:r>
      <w:r w:rsidR="001D2C76">
        <w:rPr>
          <w:rFonts w:ascii="Arial" w:eastAsia="Times New Roman" w:hAnsi="Arial"/>
          <w:i/>
          <w:iCs/>
          <w:color w:val="auto"/>
          <w:lang w:eastAsia="pl-PL" w:bidi="ar-SA"/>
        </w:rPr>
        <w:t xml:space="preserve">                            </w:t>
      </w:r>
      <w:r w:rsidRPr="00B907C7">
        <w:rPr>
          <w:rFonts w:ascii="Arial" w:eastAsia="Times New Roman" w:hAnsi="Arial"/>
          <w:i/>
          <w:iCs/>
          <w:color w:val="auto"/>
          <w:lang w:eastAsia="pl-PL" w:bidi="ar-SA"/>
        </w:rPr>
        <w:t xml:space="preserve">w rozumieniu </w:t>
      </w:r>
      <w:hyperlink r:id="rId17" w:anchor="/document/17337528?cm=DOCUMENT" w:history="1">
        <w:r w:rsidRPr="00B907C7">
          <w:rPr>
            <w:rFonts w:ascii="Arial" w:eastAsia="Times New Roman" w:hAnsi="Arial"/>
            <w:i/>
            <w:iCs/>
            <w:color w:val="auto"/>
            <w:u w:val="single"/>
            <w:lang w:eastAsia="pl-PL" w:bidi="ar-SA"/>
          </w:rPr>
          <w:t>ustawy</w:t>
        </w:r>
      </w:hyperlink>
      <w:r w:rsidRPr="00B907C7">
        <w:rPr>
          <w:rFonts w:ascii="Arial" w:eastAsia="Times New Roman" w:hAnsi="Arial"/>
          <w:i/>
          <w:iCs/>
          <w:color w:val="auto"/>
          <w:lang w:eastAsia="pl-PL" w:bidi="ar-SA"/>
        </w:rPr>
        <w:t xml:space="preserve"> z dnia 16 lutego 2007 r. o ochronie konkurencji i konsumentów, złożyli odrębne oferty, oferty częściowe lub wnioski o dopuszczenie do udziału </w:t>
      </w:r>
      <w:r w:rsidR="001D2C76">
        <w:rPr>
          <w:rFonts w:ascii="Arial" w:eastAsia="Times New Roman" w:hAnsi="Arial"/>
          <w:i/>
          <w:iCs/>
          <w:color w:val="auto"/>
          <w:lang w:eastAsia="pl-PL" w:bidi="ar-SA"/>
        </w:rPr>
        <w:t xml:space="preserve">   </w:t>
      </w:r>
    </w:p>
    <w:p w14:paraId="31DAF565" w14:textId="01D9D837" w:rsidR="00F604AD" w:rsidRDefault="00F604AD" w:rsidP="00F604AD">
      <w:pPr>
        <w:pStyle w:val="Akapitzlist"/>
        <w:widowControl/>
        <w:suppressAutoHyphens w:val="0"/>
        <w:contextualSpacing w:val="0"/>
        <w:jc w:val="both"/>
        <w:textAlignment w:val="auto"/>
        <w:rPr>
          <w:rFonts w:ascii="Arial" w:eastAsia="Times New Roman" w:hAnsi="Arial"/>
          <w:i/>
          <w:iCs/>
          <w:color w:val="auto"/>
          <w:lang w:eastAsia="pl-PL" w:bidi="ar-SA"/>
        </w:rPr>
      </w:pPr>
      <w:r>
        <w:rPr>
          <w:noProof/>
          <w14:ligatures w14:val="standardContextual"/>
        </w:rPr>
        <w:lastRenderedPageBreak/>
        <w:drawing>
          <wp:inline distT="0" distB="0" distL="0" distR="0" wp14:anchorId="1D486F27" wp14:editId="7EDCF559">
            <wp:extent cx="5760720" cy="636270"/>
            <wp:effectExtent l="0" t="0" r="0" b="0"/>
            <wp:docPr id="662293961" name="Obraz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0371859" name="Obraz 18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1D35B5" w14:textId="77777777" w:rsidR="00F604AD" w:rsidRDefault="00F604AD" w:rsidP="00F604AD">
      <w:pPr>
        <w:pStyle w:val="Akapitzlist"/>
        <w:widowControl/>
        <w:suppressAutoHyphens w:val="0"/>
        <w:contextualSpacing w:val="0"/>
        <w:jc w:val="both"/>
        <w:textAlignment w:val="auto"/>
        <w:rPr>
          <w:rFonts w:ascii="Arial" w:eastAsia="Times New Roman" w:hAnsi="Arial"/>
          <w:i/>
          <w:iCs/>
          <w:color w:val="auto"/>
          <w:lang w:eastAsia="pl-PL" w:bidi="ar-SA"/>
        </w:rPr>
      </w:pPr>
    </w:p>
    <w:p w14:paraId="38A7580A" w14:textId="4092F782" w:rsidR="00B907C7" w:rsidRPr="00F604AD" w:rsidRDefault="00B907C7" w:rsidP="00F604AD">
      <w:pPr>
        <w:pStyle w:val="Akapitzlist"/>
        <w:widowControl/>
        <w:suppressAutoHyphens w:val="0"/>
        <w:contextualSpacing w:val="0"/>
        <w:jc w:val="both"/>
        <w:textAlignment w:val="auto"/>
        <w:rPr>
          <w:rFonts w:ascii="Arial" w:eastAsia="Times New Roman" w:hAnsi="Arial"/>
          <w:i/>
          <w:iCs/>
          <w:color w:val="auto"/>
          <w:lang w:eastAsia="pl-PL" w:bidi="ar-SA"/>
        </w:rPr>
      </w:pPr>
      <w:r w:rsidRPr="00F604AD">
        <w:rPr>
          <w:rFonts w:ascii="Arial" w:eastAsia="Times New Roman" w:hAnsi="Arial"/>
          <w:i/>
          <w:iCs/>
          <w:color w:val="auto"/>
          <w:lang w:eastAsia="pl-PL" w:bidi="ar-SA"/>
        </w:rPr>
        <w:t>w postępowaniu, chyba że wykażą, że przygotowali te oferty lub wnioski niezależnie od siebie;</w:t>
      </w:r>
    </w:p>
    <w:p w14:paraId="06E950A7" w14:textId="77777777" w:rsidR="00B907C7" w:rsidRPr="00B907C7" w:rsidRDefault="00B907C7" w:rsidP="00B907C7">
      <w:pPr>
        <w:pStyle w:val="Akapitzlist"/>
        <w:widowControl/>
        <w:numPr>
          <w:ilvl w:val="0"/>
          <w:numId w:val="5"/>
        </w:numPr>
        <w:suppressAutoHyphens w:val="0"/>
        <w:contextualSpacing w:val="0"/>
        <w:jc w:val="both"/>
        <w:textAlignment w:val="auto"/>
        <w:rPr>
          <w:rFonts w:ascii="Arial" w:eastAsia="Times New Roman" w:hAnsi="Arial"/>
          <w:i/>
          <w:iCs/>
          <w:color w:val="auto"/>
          <w:lang w:eastAsia="pl-PL" w:bidi="ar-SA"/>
        </w:rPr>
      </w:pPr>
      <w:r w:rsidRPr="00B907C7">
        <w:rPr>
          <w:rFonts w:ascii="Arial" w:eastAsia="Times New Roman" w:hAnsi="Arial"/>
          <w:i/>
          <w:iCs/>
          <w:color w:val="auto"/>
          <w:lang w:eastAsia="pl-PL" w:bidi="ar-SA"/>
        </w:rPr>
        <w:t xml:space="preserve">jeżeli, w przypadkach, o których mowa w art. 85 ust. 1, doszło do zakłócenia konkurencji wynikającego z wcześniejszego zaangażowania tego wykonawcy lub podmiotu, który należy z wykonawcą do tej samej grupy kapitałowej w rozumieniu </w:t>
      </w:r>
      <w:hyperlink r:id="rId18" w:anchor="/document/17337528?cm=DOCUMENT" w:history="1">
        <w:r w:rsidRPr="00B907C7">
          <w:rPr>
            <w:rFonts w:ascii="Arial" w:eastAsia="Times New Roman" w:hAnsi="Arial"/>
            <w:i/>
            <w:iCs/>
            <w:color w:val="auto"/>
            <w:u w:val="single"/>
            <w:lang w:eastAsia="pl-PL" w:bidi="ar-SA"/>
          </w:rPr>
          <w:t>ustawy</w:t>
        </w:r>
      </w:hyperlink>
      <w:r w:rsidRPr="00B907C7">
        <w:rPr>
          <w:rFonts w:ascii="Arial" w:eastAsia="Times New Roman" w:hAnsi="Arial"/>
          <w:i/>
          <w:iCs/>
          <w:color w:val="auto"/>
          <w:lang w:eastAsia="pl-PL" w:bidi="ar-SA"/>
        </w:rPr>
        <w:t xml:space="preserve">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3FC7C20D" w14:textId="77777777" w:rsidR="00B907C7" w:rsidRDefault="00B907C7" w:rsidP="00B907C7">
      <w:pPr>
        <w:pStyle w:val="Akapitzlist"/>
        <w:widowControl/>
        <w:numPr>
          <w:ilvl w:val="0"/>
          <w:numId w:val="7"/>
        </w:numPr>
        <w:suppressAutoHyphens w:val="0"/>
        <w:ind w:left="142" w:hanging="142"/>
        <w:contextualSpacing w:val="0"/>
        <w:jc w:val="both"/>
        <w:textAlignment w:val="auto"/>
        <w:rPr>
          <w:rFonts w:ascii="Arial" w:eastAsia="Times New Roman" w:hAnsi="Arial"/>
          <w:i/>
          <w:iCs/>
          <w:color w:val="auto"/>
          <w:lang w:eastAsia="pl-PL" w:bidi="ar-SA"/>
        </w:rPr>
      </w:pPr>
      <w:r w:rsidRPr="00B907C7">
        <w:rPr>
          <w:rFonts w:ascii="Arial" w:eastAsia="Times New Roman" w:hAnsi="Arial"/>
          <w:i/>
          <w:iCs/>
          <w:color w:val="auto"/>
          <w:lang w:eastAsia="pl-PL" w:bidi="ar-SA"/>
        </w:rPr>
        <w:t xml:space="preserve">Z postępowania o udzielenie zamówienia, w przypadku zamówienia o wartości równej lub przekraczającej wyrażoną w złotych równowartość kwoty dla robót budowlanych - 20 000 000 euro, a dla dostaw lub usług - 10 000 000 euro, wyklucza się wykonawcę, który udaremnia lub utrudnia stwierdzenie przestępnego pochodzenia pieniędzy lub ukrywa ich pochodzenie, w związku z brakiem możliwości ustalenia beneficjenta rzeczywistego, w rozumieniu </w:t>
      </w:r>
      <w:hyperlink r:id="rId19" w:anchor="/document/18708093?unitId=art(2)ust(2)pkt(1)&amp;cm=DOCUMENT" w:history="1">
        <w:r w:rsidRPr="00B907C7">
          <w:rPr>
            <w:rFonts w:ascii="Arial" w:eastAsia="Times New Roman" w:hAnsi="Arial"/>
            <w:i/>
            <w:iCs/>
            <w:color w:val="auto"/>
            <w:u w:val="single"/>
            <w:lang w:eastAsia="pl-PL" w:bidi="ar-SA"/>
          </w:rPr>
          <w:t>art. 2 ust. 2 pkt 1</w:t>
        </w:r>
      </w:hyperlink>
      <w:r w:rsidRPr="00B907C7">
        <w:rPr>
          <w:rFonts w:ascii="Arial" w:eastAsia="Times New Roman" w:hAnsi="Arial"/>
          <w:i/>
          <w:iCs/>
          <w:color w:val="auto"/>
          <w:lang w:eastAsia="pl-PL" w:bidi="ar-SA"/>
        </w:rPr>
        <w:t xml:space="preserve"> ustawy z dnia 1 marca 2018 r. o przeciwdziałaniu praniu pieniędzy oraz finansowaniu terroryzmu (Dz. U. z 2020 r. poz. 971, 875, 1086 i 2320 oraz z 2021 r. poz. 187 i 815).</w:t>
      </w:r>
    </w:p>
    <w:p w14:paraId="6853AD04" w14:textId="77777777" w:rsidR="00087640" w:rsidRDefault="00087640" w:rsidP="00087640">
      <w:pPr>
        <w:widowControl/>
        <w:suppressAutoHyphens w:val="0"/>
        <w:jc w:val="both"/>
        <w:textAlignment w:val="auto"/>
        <w:rPr>
          <w:rFonts w:ascii="Arial" w:eastAsia="Times New Roman" w:hAnsi="Arial"/>
          <w:i/>
          <w:iCs/>
          <w:color w:val="auto"/>
          <w:lang w:eastAsia="pl-PL" w:bidi="ar-SA"/>
        </w:rPr>
      </w:pPr>
    </w:p>
    <w:p w14:paraId="12D56A37" w14:textId="558509D8" w:rsidR="00087640" w:rsidRDefault="00087640" w:rsidP="00087640">
      <w:pPr>
        <w:widowControl/>
        <w:suppressAutoHyphens w:val="0"/>
        <w:jc w:val="both"/>
        <w:textAlignment w:val="auto"/>
        <w:rPr>
          <w:rFonts w:ascii="Arial" w:eastAsia="Times New Roman" w:hAnsi="Arial"/>
          <w:color w:val="auto"/>
          <w:lang w:eastAsia="pl-PL" w:bidi="ar-SA"/>
        </w:rPr>
      </w:pPr>
      <w:r>
        <w:rPr>
          <w:rFonts w:ascii="Arial" w:eastAsia="Times New Roman" w:hAnsi="Arial"/>
          <w:color w:val="auto"/>
          <w:lang w:eastAsia="pl-PL" w:bidi="ar-SA"/>
        </w:rPr>
        <w:t xml:space="preserve">Oświadczam, że nie zachodzą w stosunku do mnie przesłanki wykluczenia z postępowania przewidziane w art. 7 ust. 1 pkt 1-3 ustawy z dnia 13 kwietnia 2022 r. o szczególnych rozwiązaniach w zakresie przeciwdziałania wspieraniu agresji na Ukrainie </w:t>
      </w:r>
      <w:r w:rsidRPr="00087640">
        <w:rPr>
          <w:rFonts w:ascii="Arial" w:eastAsia="Times New Roman" w:hAnsi="Arial"/>
          <w:color w:val="auto"/>
          <w:lang w:eastAsia="pl-PL" w:bidi="ar-SA"/>
        </w:rPr>
        <w:t>oraz służących ochronie bezpieczeństwa narodowego</w:t>
      </w:r>
      <w:r>
        <w:rPr>
          <w:rFonts w:ascii="Arial" w:eastAsia="Times New Roman" w:hAnsi="Arial"/>
          <w:color w:val="auto"/>
          <w:lang w:eastAsia="pl-PL" w:bidi="ar-SA"/>
        </w:rPr>
        <w:t>.</w:t>
      </w:r>
    </w:p>
    <w:p w14:paraId="4D8C0CC8" w14:textId="77777777" w:rsidR="008329DE" w:rsidRDefault="008329DE" w:rsidP="00087640">
      <w:pPr>
        <w:widowControl/>
        <w:suppressAutoHyphens w:val="0"/>
        <w:jc w:val="both"/>
        <w:textAlignment w:val="auto"/>
        <w:rPr>
          <w:rFonts w:ascii="Arial" w:eastAsia="Times New Roman" w:hAnsi="Arial"/>
          <w:color w:val="auto"/>
          <w:lang w:eastAsia="pl-PL" w:bidi="ar-SA"/>
        </w:rPr>
      </w:pPr>
    </w:p>
    <w:p w14:paraId="33EAB83A" w14:textId="40CA3077" w:rsidR="008329DE" w:rsidRDefault="008329DE" w:rsidP="008329DE">
      <w:pPr>
        <w:widowControl/>
        <w:suppressAutoHyphens w:val="0"/>
        <w:jc w:val="both"/>
        <w:textAlignment w:val="auto"/>
        <w:rPr>
          <w:rFonts w:ascii="Arial" w:eastAsia="Times New Roman" w:hAnsi="Arial"/>
          <w:color w:val="auto"/>
          <w:lang w:eastAsia="pl-PL" w:bidi="ar-SA"/>
        </w:rPr>
      </w:pPr>
      <w:r>
        <w:rPr>
          <w:rFonts w:ascii="Arial" w:eastAsia="Times New Roman" w:hAnsi="Arial"/>
          <w:color w:val="auto"/>
          <w:lang w:eastAsia="pl-PL" w:bidi="ar-SA"/>
        </w:rPr>
        <w:t>Oświadczam, nie jestem podmiotem, o którym mowa w art. 5k ust. 1 Rozporządzenia</w:t>
      </w:r>
      <w:r w:rsidRPr="008329DE">
        <w:rPr>
          <w:rFonts w:ascii="Arial" w:eastAsia="Times New Roman" w:hAnsi="Arial"/>
          <w:color w:val="auto"/>
          <w:lang w:eastAsia="pl-PL" w:bidi="ar-SA"/>
        </w:rPr>
        <w:t xml:space="preserve"> (UE) </w:t>
      </w:r>
      <w:r>
        <w:rPr>
          <w:rFonts w:ascii="Arial" w:eastAsia="Times New Roman" w:hAnsi="Arial"/>
          <w:color w:val="auto"/>
          <w:lang w:eastAsia="pl-PL" w:bidi="ar-SA"/>
        </w:rPr>
        <w:t>nr</w:t>
      </w:r>
      <w:r w:rsidRPr="008329DE">
        <w:rPr>
          <w:rFonts w:ascii="Arial" w:eastAsia="Times New Roman" w:hAnsi="Arial"/>
          <w:color w:val="auto"/>
          <w:lang w:eastAsia="pl-PL" w:bidi="ar-SA"/>
        </w:rPr>
        <w:t xml:space="preserve"> 833/2014</w:t>
      </w:r>
      <w:r>
        <w:rPr>
          <w:rFonts w:ascii="Arial" w:eastAsia="Times New Roman" w:hAnsi="Arial"/>
          <w:color w:val="auto"/>
          <w:lang w:eastAsia="pl-PL" w:bidi="ar-SA"/>
        </w:rPr>
        <w:t xml:space="preserve"> </w:t>
      </w:r>
      <w:r w:rsidRPr="008329DE">
        <w:rPr>
          <w:rFonts w:ascii="Arial" w:eastAsia="Times New Roman" w:hAnsi="Arial"/>
          <w:color w:val="auto"/>
          <w:lang w:eastAsia="pl-PL" w:bidi="ar-SA"/>
        </w:rPr>
        <w:t>z dnia 31 lipca 2014 r.</w:t>
      </w:r>
      <w:r>
        <w:rPr>
          <w:rFonts w:ascii="Arial" w:eastAsia="Times New Roman" w:hAnsi="Arial"/>
          <w:color w:val="auto"/>
          <w:lang w:eastAsia="pl-PL" w:bidi="ar-SA"/>
        </w:rPr>
        <w:t xml:space="preserve"> </w:t>
      </w:r>
      <w:r w:rsidRPr="008329DE">
        <w:rPr>
          <w:rFonts w:ascii="Arial" w:eastAsia="Times New Roman" w:hAnsi="Arial"/>
          <w:color w:val="auto"/>
          <w:lang w:eastAsia="pl-PL" w:bidi="ar-SA"/>
        </w:rPr>
        <w:t>dotyczące</w:t>
      </w:r>
      <w:r>
        <w:rPr>
          <w:rFonts w:ascii="Arial" w:eastAsia="Times New Roman" w:hAnsi="Arial"/>
          <w:color w:val="auto"/>
          <w:lang w:eastAsia="pl-PL" w:bidi="ar-SA"/>
        </w:rPr>
        <w:t>go</w:t>
      </w:r>
      <w:r w:rsidRPr="008329DE">
        <w:rPr>
          <w:rFonts w:ascii="Arial" w:eastAsia="Times New Roman" w:hAnsi="Arial"/>
          <w:color w:val="auto"/>
          <w:lang w:eastAsia="pl-PL" w:bidi="ar-SA"/>
        </w:rPr>
        <w:t xml:space="preserve"> środków ograniczających w związku z działaniami Rosji destabilizującymi sytuację na Ukrainie</w:t>
      </w:r>
      <w:r>
        <w:rPr>
          <w:rFonts w:ascii="Arial" w:eastAsia="Times New Roman" w:hAnsi="Arial"/>
          <w:color w:val="auto"/>
          <w:lang w:eastAsia="pl-PL" w:bidi="ar-SA"/>
        </w:rPr>
        <w:t>.</w:t>
      </w:r>
    </w:p>
    <w:p w14:paraId="4C0CCD99" w14:textId="4EAA471C" w:rsidR="008329DE" w:rsidRDefault="008329DE" w:rsidP="00087640">
      <w:pPr>
        <w:widowControl/>
        <w:suppressAutoHyphens w:val="0"/>
        <w:jc w:val="both"/>
        <w:textAlignment w:val="auto"/>
        <w:rPr>
          <w:rFonts w:ascii="Arial" w:eastAsia="Times New Roman" w:hAnsi="Arial"/>
          <w:color w:val="auto"/>
          <w:lang w:eastAsia="pl-PL" w:bidi="ar-SA"/>
        </w:rPr>
      </w:pPr>
    </w:p>
    <w:p w14:paraId="5DFEB3FB" w14:textId="77777777" w:rsidR="00087640" w:rsidRPr="00087640" w:rsidRDefault="00087640" w:rsidP="00087640">
      <w:pPr>
        <w:widowControl/>
        <w:suppressAutoHyphens w:val="0"/>
        <w:jc w:val="both"/>
        <w:textAlignment w:val="auto"/>
        <w:rPr>
          <w:rFonts w:ascii="Arial" w:eastAsia="Times New Roman" w:hAnsi="Arial"/>
          <w:color w:val="auto"/>
          <w:lang w:eastAsia="pl-PL" w:bidi="ar-SA"/>
        </w:rPr>
      </w:pPr>
    </w:p>
    <w:p w14:paraId="6D6C4D14" w14:textId="77777777" w:rsidR="00B907C7" w:rsidRPr="00B907C7" w:rsidRDefault="00B907C7" w:rsidP="00B907C7">
      <w:pPr>
        <w:widowControl/>
        <w:suppressAutoHyphens w:val="0"/>
        <w:spacing w:after="160" w:line="259" w:lineRule="auto"/>
        <w:jc w:val="both"/>
        <w:textAlignment w:val="auto"/>
        <w:rPr>
          <w:rFonts w:ascii="Arial" w:eastAsiaTheme="minorHAnsi" w:hAnsi="Arial"/>
          <w:i/>
          <w:iCs/>
          <w:color w:val="FF0000"/>
          <w:lang w:eastAsia="en-US" w:bidi="ar-SA"/>
        </w:rPr>
      </w:pPr>
    </w:p>
    <w:p w14:paraId="6ED5E8BB" w14:textId="77777777" w:rsidR="00B907C7" w:rsidRPr="00B907C7" w:rsidRDefault="00B907C7" w:rsidP="00B907C7">
      <w:pPr>
        <w:keepNext/>
        <w:widowControl/>
        <w:jc w:val="both"/>
        <w:rPr>
          <w:rFonts w:ascii="Arial" w:eastAsia="Times New Roman" w:hAnsi="Arial"/>
          <w:b/>
          <w:shd w:val="clear" w:color="auto" w:fill="FFFFFF"/>
        </w:rPr>
      </w:pPr>
    </w:p>
    <w:tbl>
      <w:tblPr>
        <w:tblW w:w="9059" w:type="dxa"/>
        <w:tblInd w:w="-2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88" w:type="dxa"/>
        </w:tblCellMar>
        <w:tblLook w:val="0400" w:firstRow="0" w:lastRow="0" w:firstColumn="0" w:lastColumn="0" w:noHBand="0" w:noVBand="1"/>
      </w:tblPr>
      <w:tblGrid>
        <w:gridCol w:w="4529"/>
        <w:gridCol w:w="4530"/>
      </w:tblGrid>
      <w:tr w:rsidR="00B907C7" w:rsidRPr="00B907C7" w14:paraId="1DC9C076" w14:textId="77777777" w:rsidTr="00C858B9">
        <w:tc>
          <w:tcPr>
            <w:tcW w:w="45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88" w:type="dxa"/>
            </w:tcMar>
          </w:tcPr>
          <w:p w14:paraId="1F4E4080" w14:textId="77777777" w:rsidR="00B907C7" w:rsidRPr="00B907C7" w:rsidRDefault="00B907C7" w:rsidP="00C858B9">
            <w:pPr>
              <w:widowControl/>
              <w:jc w:val="both"/>
              <w:rPr>
                <w:rFonts w:ascii="Arial" w:hAnsi="Arial"/>
              </w:rPr>
            </w:pPr>
          </w:p>
        </w:tc>
        <w:tc>
          <w:tcPr>
            <w:tcW w:w="45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88" w:type="dxa"/>
            </w:tcMar>
          </w:tcPr>
          <w:p w14:paraId="180D3E00" w14:textId="77777777" w:rsidR="00B907C7" w:rsidRPr="00B907C7" w:rsidRDefault="00B907C7" w:rsidP="00C858B9">
            <w:pPr>
              <w:widowControl/>
              <w:jc w:val="both"/>
              <w:rPr>
                <w:rFonts w:ascii="Arial" w:hAnsi="Arial"/>
              </w:rPr>
            </w:pPr>
          </w:p>
          <w:p w14:paraId="4F105520" w14:textId="77777777" w:rsidR="00B907C7" w:rsidRPr="00B907C7" w:rsidRDefault="00B907C7" w:rsidP="00C858B9">
            <w:pPr>
              <w:widowControl/>
              <w:jc w:val="both"/>
              <w:rPr>
                <w:rFonts w:ascii="Arial" w:hAnsi="Arial"/>
              </w:rPr>
            </w:pPr>
          </w:p>
          <w:p w14:paraId="409E7F45" w14:textId="77777777" w:rsidR="00B907C7" w:rsidRPr="00B907C7" w:rsidRDefault="00B907C7" w:rsidP="00C858B9">
            <w:pPr>
              <w:widowControl/>
              <w:jc w:val="both"/>
              <w:rPr>
                <w:rFonts w:ascii="Arial" w:hAnsi="Arial"/>
              </w:rPr>
            </w:pPr>
          </w:p>
          <w:p w14:paraId="1B856152" w14:textId="77777777" w:rsidR="00B907C7" w:rsidRPr="00B907C7" w:rsidRDefault="00B907C7" w:rsidP="00C858B9">
            <w:pPr>
              <w:widowControl/>
              <w:jc w:val="both"/>
              <w:rPr>
                <w:rFonts w:ascii="Arial" w:hAnsi="Arial"/>
              </w:rPr>
            </w:pPr>
          </w:p>
          <w:p w14:paraId="66F345CD" w14:textId="77777777" w:rsidR="00B907C7" w:rsidRPr="00B907C7" w:rsidRDefault="00B907C7" w:rsidP="00C858B9">
            <w:pPr>
              <w:widowControl/>
              <w:jc w:val="both"/>
              <w:rPr>
                <w:rFonts w:ascii="Arial" w:hAnsi="Arial"/>
              </w:rPr>
            </w:pPr>
          </w:p>
        </w:tc>
      </w:tr>
      <w:tr w:rsidR="00B907C7" w:rsidRPr="00B907C7" w14:paraId="5099CB0A" w14:textId="77777777" w:rsidTr="00C858B9">
        <w:tc>
          <w:tcPr>
            <w:tcW w:w="45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88" w:type="dxa"/>
            </w:tcMar>
          </w:tcPr>
          <w:p w14:paraId="5FE9336D" w14:textId="77777777" w:rsidR="00B907C7" w:rsidRPr="00B907C7" w:rsidRDefault="00B907C7" w:rsidP="00C858B9">
            <w:pPr>
              <w:widowControl/>
              <w:jc w:val="center"/>
              <w:rPr>
                <w:rFonts w:ascii="Arial" w:hAnsi="Arial"/>
              </w:rPr>
            </w:pPr>
            <w:r w:rsidRPr="00B907C7">
              <w:rPr>
                <w:rFonts w:ascii="Arial" w:hAnsi="Arial"/>
              </w:rPr>
              <w:t>miejscowość, data wypełnienia</w:t>
            </w:r>
          </w:p>
        </w:tc>
        <w:tc>
          <w:tcPr>
            <w:tcW w:w="45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88" w:type="dxa"/>
            </w:tcMar>
          </w:tcPr>
          <w:p w14:paraId="1066BE28" w14:textId="77777777" w:rsidR="00B907C7" w:rsidRPr="00B907C7" w:rsidRDefault="00B907C7" w:rsidP="00C858B9">
            <w:pPr>
              <w:widowControl/>
              <w:jc w:val="center"/>
              <w:rPr>
                <w:rFonts w:ascii="Arial" w:hAnsi="Arial"/>
              </w:rPr>
            </w:pPr>
            <w:r w:rsidRPr="00B907C7">
              <w:rPr>
                <w:rFonts w:ascii="Arial" w:hAnsi="Arial"/>
              </w:rPr>
              <w:t>podpis (upoważniony przedstawiciel)</w:t>
            </w:r>
          </w:p>
        </w:tc>
      </w:tr>
    </w:tbl>
    <w:p w14:paraId="370F158D" w14:textId="77777777" w:rsidR="00B907C7" w:rsidRPr="00B907C7" w:rsidRDefault="00B907C7" w:rsidP="00B907C7">
      <w:pPr>
        <w:keepNext/>
        <w:widowControl/>
        <w:jc w:val="both"/>
        <w:rPr>
          <w:rFonts w:ascii="Arial" w:eastAsia="Times New Roman" w:hAnsi="Arial"/>
          <w:b/>
          <w:shd w:val="clear" w:color="auto" w:fill="FFFFFF"/>
        </w:rPr>
      </w:pPr>
    </w:p>
    <w:p w14:paraId="3F423DCE" w14:textId="77777777" w:rsidR="006F0C55" w:rsidRPr="00B907C7" w:rsidRDefault="006F0C55">
      <w:pPr>
        <w:rPr>
          <w:rFonts w:ascii="Arial" w:hAnsi="Arial"/>
        </w:rPr>
      </w:pPr>
    </w:p>
    <w:sectPr w:rsidR="006F0C55" w:rsidRPr="00B907C7" w:rsidSect="004856A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55787E"/>
    <w:multiLevelType w:val="hybridMultilevel"/>
    <w:tmpl w:val="A718DC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5D3D49"/>
    <w:multiLevelType w:val="hybridMultilevel"/>
    <w:tmpl w:val="CE1E13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596079"/>
    <w:multiLevelType w:val="hybridMultilevel"/>
    <w:tmpl w:val="B34E6F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717C63"/>
    <w:multiLevelType w:val="hybridMultilevel"/>
    <w:tmpl w:val="78829668"/>
    <w:lvl w:ilvl="0" w:tplc="041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406C2A"/>
    <w:multiLevelType w:val="hybridMultilevel"/>
    <w:tmpl w:val="63FAE1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5F9E8FD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2D68A6"/>
    <w:multiLevelType w:val="hybridMultilevel"/>
    <w:tmpl w:val="3E5477B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D84075"/>
    <w:multiLevelType w:val="hybridMultilevel"/>
    <w:tmpl w:val="7BF611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FD3A7F"/>
    <w:multiLevelType w:val="hybridMultilevel"/>
    <w:tmpl w:val="09A8CA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C41DA2"/>
    <w:multiLevelType w:val="hybridMultilevel"/>
    <w:tmpl w:val="ACDC0B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56451C"/>
    <w:multiLevelType w:val="hybridMultilevel"/>
    <w:tmpl w:val="3E1E7F82"/>
    <w:lvl w:ilvl="0" w:tplc="CB700E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5972771">
    <w:abstractNumId w:val="2"/>
  </w:num>
  <w:num w:numId="2" w16cid:durableId="96681863">
    <w:abstractNumId w:val="3"/>
  </w:num>
  <w:num w:numId="3" w16cid:durableId="1947542640">
    <w:abstractNumId w:val="6"/>
  </w:num>
  <w:num w:numId="4" w16cid:durableId="1135021772">
    <w:abstractNumId w:val="8"/>
  </w:num>
  <w:num w:numId="5" w16cid:durableId="583494440">
    <w:abstractNumId w:val="4"/>
  </w:num>
  <w:num w:numId="6" w16cid:durableId="676419580">
    <w:abstractNumId w:val="0"/>
  </w:num>
  <w:num w:numId="7" w16cid:durableId="1592087672">
    <w:abstractNumId w:val="5"/>
  </w:num>
  <w:num w:numId="8" w16cid:durableId="1024598752">
    <w:abstractNumId w:val="9"/>
  </w:num>
  <w:num w:numId="9" w16cid:durableId="1777602073">
    <w:abstractNumId w:val="7"/>
  </w:num>
  <w:num w:numId="10" w16cid:durableId="5425951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7C7"/>
    <w:rsid w:val="00087640"/>
    <w:rsid w:val="00095C21"/>
    <w:rsid w:val="00104928"/>
    <w:rsid w:val="0012640C"/>
    <w:rsid w:val="001D2C76"/>
    <w:rsid w:val="002E7F48"/>
    <w:rsid w:val="003829A8"/>
    <w:rsid w:val="00392F7E"/>
    <w:rsid w:val="003C75C8"/>
    <w:rsid w:val="00472AAB"/>
    <w:rsid w:val="004856AB"/>
    <w:rsid w:val="005D74F9"/>
    <w:rsid w:val="005F653E"/>
    <w:rsid w:val="006027EB"/>
    <w:rsid w:val="006F0C55"/>
    <w:rsid w:val="00740690"/>
    <w:rsid w:val="007A7158"/>
    <w:rsid w:val="008230EC"/>
    <w:rsid w:val="008329DE"/>
    <w:rsid w:val="00A4515E"/>
    <w:rsid w:val="00B46319"/>
    <w:rsid w:val="00B907C7"/>
    <w:rsid w:val="00B90F22"/>
    <w:rsid w:val="00C649B0"/>
    <w:rsid w:val="00D55F1F"/>
    <w:rsid w:val="00EC3B8B"/>
    <w:rsid w:val="00EC4709"/>
    <w:rsid w:val="00F200CC"/>
    <w:rsid w:val="00F604AD"/>
    <w:rsid w:val="00F62FB6"/>
    <w:rsid w:val="00FB5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8FE3A"/>
  <w15:chartTrackingRefBased/>
  <w15:docId w15:val="{FBA5135A-072F-4361-874C-8140BC7F9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07C7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Arial"/>
      <w:color w:val="00000A"/>
      <w:kern w:val="0"/>
      <w:sz w:val="24"/>
      <w:szCs w:val="24"/>
      <w:lang w:eastAsia="zh-CN" w:bidi="hi-I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907C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907C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907C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907C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907C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907C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907C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907C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907C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907C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907C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907C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907C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907C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907C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907C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907C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907C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907C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907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907C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907C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907C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907C7"/>
    <w:rPr>
      <w:i/>
      <w:iCs/>
      <w:color w:val="404040" w:themeColor="text1" w:themeTint="BF"/>
    </w:rPr>
  </w:style>
  <w:style w:type="paragraph" w:styleId="Akapitzlist">
    <w:name w:val="List Paragraph"/>
    <w:aliases w:val="CW_Lista,L1,Numerowanie,Akapit z listą5,T_SZ_List Paragraph,normalny tekst"/>
    <w:basedOn w:val="Normalny"/>
    <w:link w:val="AkapitzlistZnak"/>
    <w:qFormat/>
    <w:rsid w:val="00B907C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907C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907C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907C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907C7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CW_Lista Znak,L1 Znak,Numerowanie Znak,Akapit z listą5 Znak,T_SZ_List Paragraph Znak,normalny tekst Znak"/>
    <w:link w:val="Akapitzlist"/>
    <w:locked/>
    <w:rsid w:val="0012640C"/>
    <w:rPr>
      <w:rFonts w:ascii="Times New Roman" w:eastAsia="SimSun" w:hAnsi="Times New Roman" w:cs="Arial"/>
      <w:color w:val="00000A"/>
      <w:kern w:val="0"/>
      <w:sz w:val="24"/>
      <w:szCs w:val="24"/>
      <w:lang w:eastAsia="zh-CN" w:bidi="hi-IN"/>
      <w14:ligatures w14:val="none"/>
    </w:rPr>
  </w:style>
  <w:style w:type="paragraph" w:styleId="Poprawka">
    <w:name w:val="Revision"/>
    <w:hidden/>
    <w:uiPriority w:val="99"/>
    <w:semiHidden/>
    <w:rsid w:val="00087640"/>
    <w:pPr>
      <w:spacing w:after="0" w:line="240" w:lineRule="auto"/>
    </w:pPr>
    <w:rPr>
      <w:rFonts w:ascii="Times New Roman" w:eastAsia="SimSun" w:hAnsi="Times New Roman" w:cs="Mangal"/>
      <w:color w:val="00000A"/>
      <w:kern w:val="0"/>
      <w:sz w:val="24"/>
      <w:szCs w:val="21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sip.lex.pl/" TargetMode="Externa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6" Type="http://schemas.openxmlformats.org/officeDocument/2006/relationships/hyperlink" Target="https://sip.lex.pl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sip.lex.pl/" TargetMode="External"/><Relationship Id="rId11" Type="http://schemas.openxmlformats.org/officeDocument/2006/relationships/hyperlink" Target="https://sip.lex.pl/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sip.lex.pl/" TargetMode="External"/><Relationship Id="rId10" Type="http://schemas.openxmlformats.org/officeDocument/2006/relationships/hyperlink" Target="https://sip.lex.pl/" TargetMode="External"/><Relationship Id="rId19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1191</Words>
  <Characters>7146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Półtorak Dariusz</dc:creator>
  <cp:keywords/>
  <dc:description/>
  <cp:lastModifiedBy>Półtorak Dariusz</cp:lastModifiedBy>
  <cp:revision>13</cp:revision>
  <dcterms:created xsi:type="dcterms:W3CDTF">2025-11-14T06:44:00Z</dcterms:created>
  <dcterms:modified xsi:type="dcterms:W3CDTF">2025-12-09T10:20:00Z</dcterms:modified>
</cp:coreProperties>
</file>